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460"/>
        <w:tblW w:w="9108" w:type="dxa"/>
        <w:tblLook w:val="04A0" w:firstRow="1" w:lastRow="0" w:firstColumn="1" w:lastColumn="0" w:noHBand="0" w:noVBand="1"/>
      </w:tblPr>
      <w:tblGrid>
        <w:gridCol w:w="2682"/>
        <w:gridCol w:w="1710"/>
        <w:gridCol w:w="1998"/>
        <w:gridCol w:w="2718"/>
      </w:tblGrid>
      <w:tr w:rsidR="000A1B5F" w14:paraId="1C628FC6" w14:textId="77777777" w:rsidTr="008E6D0A">
        <w:trPr>
          <w:trHeight w:hRule="exact" w:val="811"/>
        </w:trPr>
        <w:tc>
          <w:tcPr>
            <w:tcW w:w="6390" w:type="dxa"/>
            <w:gridSpan w:val="3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769990AA" w14:textId="77777777" w:rsidR="000A1B5F" w:rsidRPr="00A5522E" w:rsidRDefault="005A76DC" w:rsidP="008E6D0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كافة البرامج الدراسية</w:t>
            </w:r>
          </w:p>
        </w:tc>
        <w:tc>
          <w:tcPr>
            <w:tcW w:w="2718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14:paraId="7C4FCC6E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</w:tr>
      <w:tr w:rsidR="000A1B5F" w14:paraId="4A7C579A" w14:textId="77777777" w:rsidTr="008E6D0A">
        <w:trPr>
          <w:trHeight w:hRule="exact" w:val="576"/>
        </w:trPr>
        <w:tc>
          <w:tcPr>
            <w:tcW w:w="6390" w:type="dxa"/>
            <w:gridSpan w:val="3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0C32637E" w14:textId="77777777" w:rsidR="000A1B5F" w:rsidRPr="00A5522E" w:rsidRDefault="005A76DC" w:rsidP="008E6D0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كافة التخصصات</w:t>
            </w: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14:paraId="041F93F9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A1B5F" w14:paraId="023A35F5" w14:textId="77777777" w:rsidTr="008E6D0A">
        <w:trPr>
          <w:trHeight w:hRule="exact" w:val="576"/>
        </w:trPr>
        <w:tc>
          <w:tcPr>
            <w:tcW w:w="6390" w:type="dxa"/>
            <w:gridSpan w:val="3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1F3985DD" w14:textId="77777777" w:rsidR="000A1B5F" w:rsidRPr="00A5522E" w:rsidRDefault="000A1B5F" w:rsidP="008E6D0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14:paraId="7CD13DBB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رقم المساق</w:t>
            </w:r>
          </w:p>
        </w:tc>
      </w:tr>
      <w:tr w:rsidR="000A1B5F" w14:paraId="7DE3868D" w14:textId="77777777" w:rsidTr="008E6D0A">
        <w:trPr>
          <w:trHeight w:hRule="exact" w:val="576"/>
        </w:trPr>
        <w:tc>
          <w:tcPr>
            <w:tcW w:w="6390" w:type="dxa"/>
            <w:gridSpan w:val="3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0E34B7C5" w14:textId="77777777" w:rsidR="00303841" w:rsidRPr="00303841" w:rsidRDefault="00303841" w:rsidP="00CC6D2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038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ريادة الأعمال (</w:t>
            </w:r>
            <w:r w:rsidR="008829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02</w:t>
            </w:r>
            <w:r w:rsidRPr="003038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14:paraId="177ACA27" w14:textId="77777777" w:rsidR="000A1B5F" w:rsidRPr="00A5522E" w:rsidRDefault="000A1B5F" w:rsidP="00CC6D2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14:paraId="5CA9EC85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اسم المساق</w:t>
            </w:r>
          </w:p>
        </w:tc>
      </w:tr>
      <w:tr w:rsidR="000A1B5F" w14:paraId="7AE70AF1" w14:textId="77777777" w:rsidTr="008E6D0A">
        <w:trPr>
          <w:trHeight w:hRule="exact" w:val="576"/>
        </w:trPr>
        <w:tc>
          <w:tcPr>
            <w:tcW w:w="6390" w:type="dxa"/>
            <w:gridSpan w:val="3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14:paraId="1CADC011" w14:textId="77777777" w:rsidR="00F56D77" w:rsidRPr="00303841" w:rsidRDefault="00F56D77" w:rsidP="00CC6D2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038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ريادة الأعمال (</w:t>
            </w:r>
            <w:r w:rsidR="008829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01</w:t>
            </w:r>
            <w:r w:rsidRPr="0030384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  <w:p w14:paraId="50AE14EE" w14:textId="77777777" w:rsidR="000A1B5F" w:rsidRPr="00A5522E" w:rsidRDefault="000A1B5F" w:rsidP="00CC6D2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14:paraId="4165D69D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متطلب سابق</w:t>
            </w:r>
          </w:p>
        </w:tc>
      </w:tr>
      <w:tr w:rsidR="000A1B5F" w14:paraId="01FE8545" w14:textId="77777777" w:rsidTr="008E6D0A">
        <w:trPr>
          <w:trHeight w:hRule="exact" w:val="576"/>
        </w:trPr>
        <w:tc>
          <w:tcPr>
            <w:tcW w:w="2682" w:type="dxa"/>
            <w:tcBorders>
              <w:left w:val="thinThickThinMediumGap" w:sz="24" w:space="0" w:color="auto"/>
            </w:tcBorders>
            <w:vAlign w:val="center"/>
          </w:tcPr>
          <w:p w14:paraId="0C9BAB73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10" w:type="dxa"/>
            <w:vAlign w:val="center"/>
          </w:tcPr>
          <w:p w14:paraId="4B0D23D5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عملي</w:t>
            </w:r>
            <w:r w:rsidR="00F31BC2">
              <w:rPr>
                <w:rFonts w:hint="cs"/>
                <w:b/>
                <w:bCs/>
                <w:sz w:val="28"/>
                <w:szCs w:val="28"/>
                <w:rtl/>
              </w:rPr>
              <w:t xml:space="preserve"> *</w:t>
            </w:r>
          </w:p>
        </w:tc>
        <w:tc>
          <w:tcPr>
            <w:tcW w:w="1998" w:type="dxa"/>
            <w:vAlign w:val="center"/>
          </w:tcPr>
          <w:p w14:paraId="5224800A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718" w:type="dxa"/>
            <w:vMerge w:val="restart"/>
            <w:tcBorders>
              <w:right w:val="thinThickThinMediumGap" w:sz="24" w:space="0" w:color="auto"/>
            </w:tcBorders>
            <w:vAlign w:val="center"/>
          </w:tcPr>
          <w:p w14:paraId="5D50DB6B" w14:textId="77777777" w:rsidR="000A1B5F" w:rsidRPr="00402B8A" w:rsidRDefault="000A1B5F" w:rsidP="008E6D0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0A1B5F" w14:paraId="1FD41584" w14:textId="77777777" w:rsidTr="008E6D0A">
        <w:trPr>
          <w:trHeight w:hRule="exact" w:val="576"/>
        </w:trPr>
        <w:tc>
          <w:tcPr>
            <w:tcW w:w="2682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D9D9D9" w:themeFill="background1" w:themeFillShade="D9"/>
          </w:tcPr>
          <w:p w14:paraId="1C4B630A" w14:textId="77777777" w:rsidR="000A1B5F" w:rsidRPr="00A5522E" w:rsidRDefault="00882927" w:rsidP="008E6D0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1710" w:type="dxa"/>
            <w:tcBorders>
              <w:bottom w:val="thinThickThinMediumGap" w:sz="24" w:space="0" w:color="auto"/>
            </w:tcBorders>
            <w:shd w:val="clear" w:color="auto" w:fill="D9D9D9" w:themeFill="background1" w:themeFillShade="D9"/>
          </w:tcPr>
          <w:p w14:paraId="1323283E" w14:textId="77777777" w:rsidR="000A1B5F" w:rsidRPr="00A5522E" w:rsidRDefault="005A76DC" w:rsidP="008E6D0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1998" w:type="dxa"/>
            <w:tcBorders>
              <w:bottom w:val="thinThickThinMediumGap" w:sz="24" w:space="0" w:color="auto"/>
            </w:tcBorders>
            <w:shd w:val="clear" w:color="auto" w:fill="D9D9D9" w:themeFill="background1" w:themeFillShade="D9"/>
          </w:tcPr>
          <w:p w14:paraId="46CB8014" w14:textId="77777777" w:rsidR="000A1B5F" w:rsidRPr="00A5522E" w:rsidRDefault="00882927" w:rsidP="008E6D0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718" w:type="dxa"/>
            <w:vMerge/>
            <w:tcBorders>
              <w:bottom w:val="thinThickThinMediumGap" w:sz="24" w:space="0" w:color="auto"/>
              <w:right w:val="thinThickThinMediumGap" w:sz="24" w:space="0" w:color="auto"/>
            </w:tcBorders>
          </w:tcPr>
          <w:p w14:paraId="07FD69E4" w14:textId="77777777" w:rsidR="000A1B5F" w:rsidRPr="000A1B5F" w:rsidRDefault="000A1B5F" w:rsidP="008E6D0A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14:paraId="264A1995" w14:textId="77777777" w:rsidR="00367F53" w:rsidRDefault="00367F53" w:rsidP="000A1B5F">
      <w:pPr>
        <w:jc w:val="center"/>
        <w:rPr>
          <w:rtl/>
        </w:rPr>
      </w:pPr>
    </w:p>
    <w:p w14:paraId="03C43E8D" w14:textId="77777777" w:rsidR="00A5522E" w:rsidRDefault="00A5522E" w:rsidP="000A1B5F">
      <w:pPr>
        <w:jc w:val="center"/>
        <w:rPr>
          <w:rtl/>
        </w:rPr>
      </w:pPr>
    </w:p>
    <w:p w14:paraId="1AA05D66" w14:textId="77777777" w:rsidR="00A5522E" w:rsidRDefault="00A5522E" w:rsidP="008E6D0A">
      <w:pPr>
        <w:jc w:val="center"/>
        <w:rPr>
          <w:b/>
          <w:bCs/>
          <w:sz w:val="44"/>
          <w:szCs w:val="44"/>
          <w:rtl/>
        </w:rPr>
      </w:pPr>
      <w:r w:rsidRPr="00B31DCA">
        <w:rPr>
          <w:rFonts w:hint="cs"/>
          <w:b/>
          <w:bCs/>
          <w:sz w:val="44"/>
          <w:szCs w:val="44"/>
          <w:rtl/>
        </w:rPr>
        <w:t>خطة مساق</w:t>
      </w:r>
    </w:p>
    <w:p w14:paraId="152BD20C" w14:textId="77777777" w:rsidR="008E6D0A" w:rsidRDefault="005A76DC" w:rsidP="00882927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ريادة الأعمال (</w:t>
      </w:r>
      <w:r w:rsidR="00882927">
        <w:rPr>
          <w:rFonts w:hint="cs"/>
          <w:b/>
          <w:bCs/>
          <w:sz w:val="44"/>
          <w:szCs w:val="44"/>
          <w:rtl/>
        </w:rPr>
        <w:t>02</w:t>
      </w:r>
      <w:r>
        <w:rPr>
          <w:rFonts w:hint="cs"/>
          <w:b/>
          <w:bCs/>
          <w:sz w:val="44"/>
          <w:szCs w:val="44"/>
          <w:rtl/>
        </w:rPr>
        <w:t>)</w:t>
      </w:r>
    </w:p>
    <w:p w14:paraId="4D25CE7B" w14:textId="77777777" w:rsidR="00F31BC2" w:rsidRPr="000A6D18" w:rsidRDefault="00F31BC2" w:rsidP="00F31BC2">
      <w:pPr>
        <w:pStyle w:val="ListParagraph"/>
        <w:numPr>
          <w:ilvl w:val="0"/>
          <w:numId w:val="6"/>
        </w:numPr>
        <w:bidi/>
        <w:rPr>
          <w:b/>
          <w:bCs/>
          <w:sz w:val="24"/>
          <w:szCs w:val="24"/>
          <w:rtl/>
        </w:rPr>
      </w:pPr>
      <w:r w:rsidRPr="000A6D18">
        <w:rPr>
          <w:rFonts w:hint="cs"/>
          <w:b/>
          <w:bCs/>
          <w:sz w:val="24"/>
          <w:szCs w:val="24"/>
          <w:rtl/>
        </w:rPr>
        <w:t>س.م عملي بواقع 3 زمني</w:t>
      </w:r>
    </w:p>
    <w:p w14:paraId="3E6F2065" w14:textId="77777777" w:rsidR="008E6D0A" w:rsidRPr="00B31DCA" w:rsidRDefault="008E6D0A" w:rsidP="008E6D0A">
      <w:pPr>
        <w:jc w:val="center"/>
        <w:rPr>
          <w:b/>
          <w:bCs/>
          <w:sz w:val="44"/>
          <w:szCs w:val="44"/>
          <w:rtl/>
        </w:rPr>
      </w:pPr>
    </w:p>
    <w:p w14:paraId="483AA91E" w14:textId="77777777" w:rsidR="00A5522E" w:rsidRDefault="00A5522E" w:rsidP="000A1B5F">
      <w:pPr>
        <w:jc w:val="center"/>
        <w:rPr>
          <w:rtl/>
        </w:rPr>
      </w:pPr>
    </w:p>
    <w:p w14:paraId="0D76C95B" w14:textId="77777777" w:rsidR="00A5522E" w:rsidRDefault="00A5522E" w:rsidP="000A1B5F">
      <w:pPr>
        <w:jc w:val="center"/>
        <w:rPr>
          <w:rtl/>
        </w:rPr>
      </w:pPr>
    </w:p>
    <w:p w14:paraId="2117594A" w14:textId="77777777" w:rsidR="00A5522E" w:rsidRDefault="00A5522E" w:rsidP="000A1B5F">
      <w:pPr>
        <w:jc w:val="center"/>
        <w:rPr>
          <w:rtl/>
        </w:rPr>
      </w:pPr>
    </w:p>
    <w:p w14:paraId="17C92C53" w14:textId="77777777" w:rsidR="00A5522E" w:rsidRDefault="00A5522E" w:rsidP="000A1B5F">
      <w:pPr>
        <w:jc w:val="center"/>
        <w:rPr>
          <w:rtl/>
        </w:rPr>
      </w:pPr>
    </w:p>
    <w:p w14:paraId="1BB627B9" w14:textId="77777777" w:rsidR="00A5522E" w:rsidRDefault="00A5522E" w:rsidP="000A1B5F">
      <w:pPr>
        <w:jc w:val="center"/>
        <w:rPr>
          <w:rtl/>
        </w:rPr>
      </w:pPr>
    </w:p>
    <w:p w14:paraId="361EA732" w14:textId="77777777" w:rsidR="00367F53" w:rsidRPr="00367F53" w:rsidRDefault="00367F53" w:rsidP="00367F53">
      <w:pPr>
        <w:rPr>
          <w:rtl/>
        </w:rPr>
      </w:pPr>
    </w:p>
    <w:p w14:paraId="5100EB7A" w14:textId="77777777" w:rsidR="00367F53" w:rsidRPr="00367F53" w:rsidRDefault="00367F53" w:rsidP="00367F53">
      <w:pPr>
        <w:rPr>
          <w:rtl/>
        </w:rPr>
      </w:pPr>
    </w:p>
    <w:p w14:paraId="2B5677A5" w14:textId="77777777" w:rsidR="00367F53" w:rsidRDefault="00367F53" w:rsidP="00367F53">
      <w:pPr>
        <w:tabs>
          <w:tab w:val="left" w:pos="6344"/>
        </w:tabs>
        <w:rPr>
          <w:rtl/>
        </w:rPr>
      </w:pPr>
      <w:r>
        <w:tab/>
      </w:r>
    </w:p>
    <w:p w14:paraId="2F38C3FE" w14:textId="77777777" w:rsidR="00367F53" w:rsidRDefault="00367F53" w:rsidP="00367F53">
      <w:pPr>
        <w:tabs>
          <w:tab w:val="left" w:pos="6344"/>
        </w:tabs>
        <w:rPr>
          <w:rtl/>
        </w:rPr>
      </w:pPr>
    </w:p>
    <w:p w14:paraId="2FC3B2F4" w14:textId="77777777" w:rsidR="00367F53" w:rsidRDefault="00367F53" w:rsidP="00367F53">
      <w:pPr>
        <w:tabs>
          <w:tab w:val="left" w:pos="6344"/>
        </w:tabs>
        <w:rPr>
          <w:rtl/>
        </w:rPr>
      </w:pPr>
    </w:p>
    <w:p w14:paraId="01B4FFA7" w14:textId="77777777" w:rsidR="00367F53" w:rsidRPr="006870DF" w:rsidRDefault="00367F53" w:rsidP="006870DF">
      <w:pPr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TableGrid"/>
        <w:bidiVisual/>
        <w:tblW w:w="954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1DCA" w14:paraId="4B6E72D8" w14:textId="77777777" w:rsidTr="00B31DCA">
        <w:tc>
          <w:tcPr>
            <w:tcW w:w="9540" w:type="dxa"/>
            <w:shd w:val="clear" w:color="auto" w:fill="C6D9F1" w:themeFill="text2" w:themeFillTint="33"/>
          </w:tcPr>
          <w:p w14:paraId="17C06850" w14:textId="77777777" w:rsidR="00B31DCA" w:rsidRPr="00B31DCA" w:rsidRDefault="00B31DCA" w:rsidP="00B31DCA">
            <w:pPr>
              <w:pStyle w:val="ListParagraph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31D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وصف مختصر للمساق</w:t>
            </w:r>
          </w:p>
        </w:tc>
      </w:tr>
      <w:tr w:rsidR="00367F53" w14:paraId="33089352" w14:textId="77777777" w:rsidTr="00B31DCA">
        <w:tc>
          <w:tcPr>
            <w:tcW w:w="9540" w:type="dxa"/>
          </w:tcPr>
          <w:p w14:paraId="6738B8A2" w14:textId="76974B04" w:rsidR="005A76DC" w:rsidRPr="000A3506" w:rsidRDefault="008E3FAC" w:rsidP="005A76DC">
            <w:pPr>
              <w:autoSpaceDE w:val="0"/>
              <w:autoSpaceDN w:val="0"/>
              <w:adjustRightInd w:val="0"/>
              <w:spacing w:before="120" w:line="204" w:lineRule="auto"/>
              <w:jc w:val="right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يعتبر هذا المساق استكمالا لمساق ريادة الأعمال (</w:t>
            </w:r>
            <w:r w:rsidR="00CC6D21">
              <w:rPr>
                <w:rFonts w:cs="Simplified Arabic" w:hint="cs"/>
                <w:sz w:val="28"/>
                <w:szCs w:val="28"/>
                <w:rtl/>
                <w:lang w:bidi="ar-JO"/>
              </w:rPr>
              <w:t>01)</w:t>
            </w: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 حيث يتكون هذا المساق من </w:t>
            </w:r>
            <w:r w:rsidR="005A76DC"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4 وحدات تدريبية تهدف الى </w:t>
            </w:r>
            <w:r w:rsidR="005A76DC" w:rsidRPr="000A3506">
              <w:rPr>
                <w:rFonts w:cs="Simplified Arabic"/>
                <w:sz w:val="28"/>
                <w:szCs w:val="28"/>
                <w:rtl/>
                <w:lang w:bidi="ar-JO"/>
              </w:rPr>
              <w:t>تطوير المهارات الرياديّة وإلى تهيئة الشباب، على المستوى العلمي، ليس فقط ليتمكنوا من إنشاء مشاريعهم الخاصة في المستقبل</w:t>
            </w:r>
            <w:r w:rsidR="005A76DC">
              <w:rPr>
                <w:rFonts w:cs="Simplified Arabic" w:hint="cs"/>
                <w:sz w:val="28"/>
                <w:szCs w:val="28"/>
                <w:rtl/>
                <w:lang w:bidi="ar-JO"/>
              </w:rPr>
              <w:t>،</w:t>
            </w:r>
            <w:r w:rsidR="005A76DC" w:rsidRPr="000A350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بل كذلك ليعملوا بشكلٍ منتجٍ في مؤسسات صغيرة ومتوسطة الحجم. وبذلك يكون هدف </w:t>
            </w:r>
            <w:r w:rsidR="005A76DC">
              <w:rPr>
                <w:rFonts w:cs="Simplified Arabic" w:hint="cs"/>
                <w:sz w:val="28"/>
                <w:szCs w:val="28"/>
                <w:rtl/>
                <w:lang w:bidi="ar-JO"/>
              </w:rPr>
              <w:t>ال</w:t>
            </w:r>
            <w:r w:rsidR="005A76DC" w:rsidRPr="000A3506">
              <w:rPr>
                <w:rFonts w:cs="Simplified Arabic"/>
                <w:sz w:val="28"/>
                <w:szCs w:val="28"/>
                <w:rtl/>
                <w:lang w:bidi="ar-JO"/>
              </w:rPr>
              <w:t>برنامج الإجمالي، على المستوى الأوسع، هو المساهمة في استحداث ثقافة مؤس</w:t>
            </w:r>
            <w:r w:rsidR="005A76DC" w:rsidRPr="000A3506">
              <w:rPr>
                <w:rFonts w:cs="Simplified Arabic" w:hint="cs"/>
                <w:sz w:val="28"/>
                <w:szCs w:val="28"/>
                <w:rtl/>
                <w:lang w:bidi="ar-JO"/>
              </w:rPr>
              <w:t>ّ</w:t>
            </w:r>
            <w:r w:rsidR="005A76DC" w:rsidRPr="000A350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ساتية في </w:t>
            </w:r>
            <w:r w:rsidR="005A76DC">
              <w:rPr>
                <w:rFonts w:cs="Simplified Arabic" w:hint="cs"/>
                <w:sz w:val="28"/>
                <w:szCs w:val="28"/>
                <w:rtl/>
                <w:lang w:bidi="ar-JO"/>
              </w:rPr>
              <w:t>فلسطين.</w:t>
            </w:r>
            <w:r w:rsidR="005A76DC" w:rsidRPr="000A3506">
              <w:rPr>
                <w:rFonts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  <w:p w14:paraId="06101BD6" w14:textId="77777777" w:rsidR="00367F53" w:rsidRPr="00A5522E" w:rsidRDefault="00367F53" w:rsidP="005A76DC">
            <w:pPr>
              <w:tabs>
                <w:tab w:val="left" w:pos="6344"/>
              </w:tabs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14:paraId="6B087B91" w14:textId="77777777" w:rsidR="00367F53" w:rsidRDefault="00367F53" w:rsidP="00367F53">
      <w:pPr>
        <w:pStyle w:val="ListParagraph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3F794E28" w14:textId="77777777" w:rsidR="00367F53" w:rsidRPr="00367F53" w:rsidRDefault="00367F53" w:rsidP="00B31DCA">
      <w:pPr>
        <w:pStyle w:val="ListParagraph"/>
        <w:tabs>
          <w:tab w:val="left" w:pos="6344"/>
        </w:tabs>
        <w:bidi/>
        <w:ind w:left="207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tblW w:w="954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0"/>
        <w:gridCol w:w="1260"/>
      </w:tblGrid>
      <w:tr w:rsidR="00B31DCA" w14:paraId="51709FDC" w14:textId="77777777" w:rsidTr="00B31DCA">
        <w:tc>
          <w:tcPr>
            <w:tcW w:w="9540" w:type="dxa"/>
            <w:gridSpan w:val="2"/>
            <w:shd w:val="clear" w:color="auto" w:fill="C6D9F1" w:themeFill="text2" w:themeFillTint="33"/>
          </w:tcPr>
          <w:p w14:paraId="2BB81E56" w14:textId="77777777" w:rsidR="00B31DCA" w:rsidRPr="00367F53" w:rsidRDefault="00B31DCA" w:rsidP="00B31DCA">
            <w:pPr>
              <w:pStyle w:val="ListParagraph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7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المخرجات التعليمية</w:t>
            </w:r>
          </w:p>
        </w:tc>
      </w:tr>
      <w:tr w:rsidR="00367F53" w14:paraId="7E81FE56" w14:textId="77777777" w:rsidTr="00B31DCA">
        <w:tc>
          <w:tcPr>
            <w:tcW w:w="8280" w:type="dxa"/>
          </w:tcPr>
          <w:p w14:paraId="68B193DC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2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</w:t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تحديد خطة عمل المؤسسة وأهميتها وعناصرها ونماذجها، وطريقة إكمالها في سياق دراسة الموضوعات المختلفة من برنامج كاب.</w:t>
            </w:r>
          </w:p>
          <w:p w14:paraId="7F82500F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2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التقنيّات لتوليد الأفكار للمؤسسات، وتحديد فرص الأعمال وتقييمها واختيار الأنسب منها.</w:t>
            </w:r>
          </w:p>
          <w:p w14:paraId="45465A4B" w14:textId="77777777" w:rsidR="00367F53" w:rsidRPr="008E3FAC" w:rsidRDefault="00367F53" w:rsidP="008E3FAC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260" w:type="dxa"/>
          </w:tcPr>
          <w:p w14:paraId="3702B90D" w14:textId="77777777" w:rsidR="00367F53" w:rsidRPr="008E3FAC" w:rsidRDefault="008E3FAC" w:rsidP="008E3FA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الوحدة الأولى</w:t>
            </w:r>
          </w:p>
        </w:tc>
      </w:tr>
      <w:tr w:rsidR="00367F53" w14:paraId="7C32BFAE" w14:textId="77777777" w:rsidTr="00B31DCA">
        <w:tc>
          <w:tcPr>
            <w:tcW w:w="8280" w:type="dxa"/>
          </w:tcPr>
          <w:p w14:paraId="5C07288B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اختيار سوق مناسبة للمؤسسة وإعداد خطة التسويق وخطة المبيعات</w:t>
            </w:r>
          </w:p>
          <w:p w14:paraId="19AB4DB7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اختيار الموقع المناسب للمؤسسة</w:t>
            </w:r>
          </w:p>
          <w:p w14:paraId="5BD12A90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اختيار الشكل القانوني المناسب للمؤسسة</w:t>
            </w:r>
          </w:p>
          <w:p w14:paraId="025AC24A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التكاليف التي تتكبدها المؤسسة وإعداد خطة التكاليف</w:t>
            </w:r>
          </w:p>
          <w:p w14:paraId="6EDC3A8A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رأس المال اللازم لبدء المؤسسة</w:t>
            </w:r>
          </w:p>
          <w:p w14:paraId="11BEC00A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الحصول على الأموال اللازمة لإنشاء مؤسسة</w:t>
            </w:r>
          </w:p>
          <w:p w14:paraId="5DDA0C6F" w14:textId="77777777" w:rsidR="008E3FAC" w:rsidRPr="008E3FAC" w:rsidRDefault="008E3FAC" w:rsidP="008E3FAC">
            <w:pPr>
              <w:tabs>
                <w:tab w:val="right" w:pos="991"/>
              </w:tabs>
              <w:bidi/>
              <w:spacing w:before="120" w:line="204" w:lineRule="auto"/>
              <w:ind w:left="991" w:hanging="42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التعرف على طرق الدخول إلى عالم الأعمال</w:t>
            </w:r>
          </w:p>
          <w:p w14:paraId="111BDF22" w14:textId="77777777" w:rsidR="00367F53" w:rsidRPr="008E3FAC" w:rsidRDefault="00367F53" w:rsidP="008E3FAC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260" w:type="dxa"/>
          </w:tcPr>
          <w:p w14:paraId="754BE8E6" w14:textId="77777777" w:rsidR="00367F53" w:rsidRPr="008E3FAC" w:rsidRDefault="008E3FAC" w:rsidP="008E3FA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الوحدة الثانية</w:t>
            </w:r>
          </w:p>
        </w:tc>
      </w:tr>
      <w:tr w:rsidR="00367F53" w14:paraId="47FC74E0" w14:textId="77777777" w:rsidTr="00B31DCA">
        <w:tc>
          <w:tcPr>
            <w:tcW w:w="8280" w:type="dxa"/>
          </w:tcPr>
          <w:p w14:paraId="41F0676E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استخدام الأشخاص وإدارتهم بطريقة صحيحة.</w:t>
            </w:r>
          </w:p>
          <w:p w14:paraId="3EBCAC1F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مفهوم العمل اللائق للمستخدمين وأهميته في تحقيق نجاح المؤسسة.</w:t>
            </w:r>
          </w:p>
          <w:p w14:paraId="6723EDD6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مهارات البيع الصحيحة وأهميتها.</w:t>
            </w:r>
          </w:p>
          <w:p w14:paraId="68681D01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lastRenderedPageBreak/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أهمية الموردين ودورهم في المؤسسة والتعامل الصحيح معهم.</w:t>
            </w:r>
          </w:p>
          <w:p w14:paraId="7D2DAFA3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اختيار التكنولوجيا المناسبة للمؤسسة وفق المعايير الصحيحة.</w:t>
            </w:r>
          </w:p>
          <w:p w14:paraId="5CB7FF38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إجراءات خضرنة عمليات المؤسسات ومنتجاتها، وإدارة النفايات، واستخدام الطاقة المتجددة.</w:t>
            </w:r>
          </w:p>
          <w:p w14:paraId="19C6DCB1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الأدوات اللازمة لإدارة أموال المؤسسة واستخدام دفتر الصندوق، وإعداد خطة التدفق النقدي.</w:t>
            </w:r>
          </w:p>
          <w:p w14:paraId="7D0D2181" w14:textId="77777777" w:rsidR="008E3FAC" w:rsidRPr="008E3FAC" w:rsidRDefault="008E3FAC" w:rsidP="008E3FAC">
            <w:pPr>
              <w:tabs>
                <w:tab w:val="right" w:pos="849"/>
              </w:tabs>
              <w:bidi/>
              <w:spacing w:before="60" w:line="204" w:lineRule="auto"/>
              <w:ind w:left="850" w:hanging="425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حساب الأرباح والخسائر (قائمة الدخل) للمؤسسة، وإعداد الميزانية العمومية لها.</w:t>
            </w:r>
          </w:p>
          <w:p w14:paraId="7BCB3C55" w14:textId="77777777" w:rsidR="00367F53" w:rsidRPr="008E3FAC" w:rsidRDefault="00367F53" w:rsidP="008E3FAC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260" w:type="dxa"/>
          </w:tcPr>
          <w:p w14:paraId="3ED68D6D" w14:textId="77777777" w:rsidR="00367F53" w:rsidRPr="008E3FAC" w:rsidRDefault="008E3FAC" w:rsidP="008E3FA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الوحدة الثالثة</w:t>
            </w:r>
          </w:p>
        </w:tc>
      </w:tr>
      <w:tr w:rsidR="00367F53" w14:paraId="7A096FD3" w14:textId="77777777" w:rsidTr="00B31DCA">
        <w:tc>
          <w:tcPr>
            <w:tcW w:w="8280" w:type="dxa"/>
          </w:tcPr>
          <w:p w14:paraId="3B1C8CE4" w14:textId="77777777" w:rsidR="008E3FAC" w:rsidRPr="008E3FAC" w:rsidRDefault="008E3FAC" w:rsidP="008E3FAC">
            <w:pPr>
              <w:tabs>
                <w:tab w:val="right" w:pos="849"/>
              </w:tabs>
              <w:bidi/>
              <w:ind w:left="849" w:hanging="43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تحديد المعلومات الضرورية لإكمال خطط عمل المؤسسات التي يعملون على إعدادها ومصادر الحصول على هذه المعلومات</w:t>
            </w:r>
          </w:p>
          <w:p w14:paraId="5155E6A9" w14:textId="77777777" w:rsidR="008E3FAC" w:rsidRPr="008E3FAC" w:rsidRDefault="008E3FAC" w:rsidP="008E3FAC">
            <w:pPr>
              <w:tabs>
                <w:tab w:val="right" w:pos="849"/>
              </w:tabs>
              <w:bidi/>
              <w:ind w:left="849" w:hanging="43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</w:t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ab/>
              <w:t>استكمال خطط عمل مؤسساتهم حسب النموذج المعتمد وإعداد المسودة النهائية لهذه الخطط</w:t>
            </w:r>
          </w:p>
          <w:p w14:paraId="677EC772" w14:textId="77777777" w:rsidR="008E3FAC" w:rsidRPr="008E3FAC" w:rsidRDefault="008E3FAC" w:rsidP="008E3FAC">
            <w:pPr>
              <w:tabs>
                <w:tab w:val="right" w:pos="849"/>
              </w:tabs>
              <w:bidi/>
              <w:ind w:left="849" w:hanging="43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تحليل النتائج المالية لخطة العمل بما فيها تحديد نقطة التعادل وتحليل الحساسية</w:t>
            </w:r>
          </w:p>
          <w:p w14:paraId="05B64964" w14:textId="77777777" w:rsidR="008E3FAC" w:rsidRPr="008E3FAC" w:rsidRDefault="008E3FAC" w:rsidP="008E3FAC">
            <w:pPr>
              <w:tabs>
                <w:tab w:val="right" w:pos="849"/>
              </w:tabs>
              <w:bidi/>
              <w:ind w:left="849" w:hanging="434"/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</w:pPr>
            <w:r w:rsidRPr="008E3FAC"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  <w:sym w:font="Wingdings" w:char="F0E7"/>
            </w:r>
            <w:r w:rsidRPr="008E3FAC">
              <w:rPr>
                <w:rFonts w:ascii="Simplified Arabic" w:hAnsi="Simplified Arabic" w:cs="Simplified Arabic"/>
                <w:sz w:val="20"/>
                <w:szCs w:val="20"/>
                <w:rtl/>
                <w:lang w:bidi="ar-LB"/>
              </w:rPr>
              <w:t xml:space="preserve"> تقييم مدى جاهزيتهم لبدء مؤسسات أعمال خاصة</w:t>
            </w:r>
          </w:p>
          <w:p w14:paraId="3D2A4729" w14:textId="77777777" w:rsidR="00367F53" w:rsidRPr="008E3FAC" w:rsidRDefault="00367F53" w:rsidP="008E3FAC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LB"/>
              </w:rPr>
            </w:pPr>
          </w:p>
        </w:tc>
        <w:tc>
          <w:tcPr>
            <w:tcW w:w="1260" w:type="dxa"/>
          </w:tcPr>
          <w:p w14:paraId="19F8D4D3" w14:textId="77777777" w:rsidR="00367F53" w:rsidRPr="008E3FAC" w:rsidRDefault="008E3FAC" w:rsidP="008E3FA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الوحدة الرابعة</w:t>
            </w:r>
          </w:p>
        </w:tc>
      </w:tr>
    </w:tbl>
    <w:p w14:paraId="5713F54D" w14:textId="77777777" w:rsidR="00367F53" w:rsidRPr="00367F53" w:rsidRDefault="00367F53" w:rsidP="00367F53">
      <w:pPr>
        <w:rPr>
          <w:rtl/>
        </w:rPr>
      </w:pPr>
    </w:p>
    <w:p w14:paraId="33B66A5C" w14:textId="77777777" w:rsidR="00367F53" w:rsidRPr="00367F53" w:rsidRDefault="00367F53" w:rsidP="00367F53">
      <w:pPr>
        <w:rPr>
          <w:rtl/>
        </w:rPr>
      </w:pPr>
    </w:p>
    <w:p w14:paraId="781B07A9" w14:textId="77777777" w:rsidR="00367F53" w:rsidRDefault="00367F53" w:rsidP="00367F53">
      <w:pPr>
        <w:rPr>
          <w:rtl/>
        </w:rPr>
      </w:pPr>
    </w:p>
    <w:p w14:paraId="4001E019" w14:textId="77777777" w:rsidR="00367F53" w:rsidRDefault="00367F53" w:rsidP="00367F53">
      <w:pPr>
        <w:rPr>
          <w:rtl/>
        </w:rPr>
      </w:pPr>
    </w:p>
    <w:p w14:paraId="22FEE2BF" w14:textId="77777777" w:rsidR="002A7FF8" w:rsidRDefault="002A7FF8" w:rsidP="00367F53">
      <w:pPr>
        <w:sectPr w:rsidR="002A7FF8" w:rsidSect="00367F53">
          <w:headerReference w:type="default" r:id="rId7"/>
          <w:footerReference w:type="default" r:id="rId8"/>
          <w:pgSz w:w="11907" w:h="16839" w:code="9"/>
          <w:pgMar w:top="1130" w:right="1800" w:bottom="1440" w:left="180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139"/>
        <w:bidiVisual/>
        <w:tblW w:w="108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20"/>
        <w:gridCol w:w="2500"/>
        <w:gridCol w:w="5339"/>
        <w:gridCol w:w="2070"/>
      </w:tblGrid>
      <w:tr w:rsidR="002A7FF8" w14:paraId="5F8B7B86" w14:textId="77777777" w:rsidTr="002A7FF8">
        <w:tc>
          <w:tcPr>
            <w:tcW w:w="920" w:type="dxa"/>
            <w:vAlign w:val="center"/>
          </w:tcPr>
          <w:p w14:paraId="274D6DB0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رقم </w:t>
            </w:r>
          </w:p>
          <w:p w14:paraId="6075CA88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2500" w:type="dxa"/>
            <w:vAlign w:val="center"/>
          </w:tcPr>
          <w:p w14:paraId="21E7BC31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5339" w:type="dxa"/>
            <w:vAlign w:val="center"/>
          </w:tcPr>
          <w:p w14:paraId="522B7625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محتوى الوحدة </w:t>
            </w:r>
          </w:p>
          <w:p w14:paraId="68605B2E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(عناوين الدروس) </w:t>
            </w:r>
          </w:p>
        </w:tc>
        <w:tc>
          <w:tcPr>
            <w:tcW w:w="2070" w:type="dxa"/>
            <w:vAlign w:val="center"/>
          </w:tcPr>
          <w:p w14:paraId="5396E993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الزمن اللازم</w:t>
            </w:r>
          </w:p>
        </w:tc>
      </w:tr>
      <w:tr w:rsidR="004209A0" w14:paraId="532164C8" w14:textId="77777777" w:rsidTr="002A7FF8">
        <w:tc>
          <w:tcPr>
            <w:tcW w:w="920" w:type="dxa"/>
            <w:vMerge w:val="restart"/>
            <w:vAlign w:val="center"/>
          </w:tcPr>
          <w:p w14:paraId="050EBCB1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00" w:type="dxa"/>
            <w:vMerge w:val="restart"/>
            <w:vAlign w:val="center"/>
          </w:tcPr>
          <w:p w14:paraId="21699331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sz w:val="24"/>
                <w:szCs w:val="24"/>
                <w:rtl/>
              </w:rPr>
              <w:t>كيف أجد فكرة جيدة لمؤسسة</w:t>
            </w:r>
          </w:p>
        </w:tc>
        <w:tc>
          <w:tcPr>
            <w:tcW w:w="5339" w:type="dxa"/>
            <w:vAlign w:val="bottom"/>
          </w:tcPr>
          <w:p w14:paraId="6A407DD0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خطة عمل المؤسسة</w:t>
            </w:r>
          </w:p>
        </w:tc>
        <w:tc>
          <w:tcPr>
            <w:tcW w:w="2070" w:type="dxa"/>
            <w:vAlign w:val="bottom"/>
          </w:tcPr>
          <w:p w14:paraId="47278B8C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1E6B7C64" w14:textId="77777777" w:rsidTr="002A7FF8">
        <w:tc>
          <w:tcPr>
            <w:tcW w:w="920" w:type="dxa"/>
            <w:vMerge/>
            <w:vAlign w:val="center"/>
          </w:tcPr>
          <w:p w14:paraId="43242E37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5E0DBA7D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4FB82454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توليد الأفكار</w:t>
            </w:r>
          </w:p>
        </w:tc>
        <w:tc>
          <w:tcPr>
            <w:tcW w:w="2070" w:type="dxa"/>
            <w:vAlign w:val="bottom"/>
          </w:tcPr>
          <w:p w14:paraId="665678F7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3</w:t>
            </w:r>
          </w:p>
        </w:tc>
      </w:tr>
      <w:tr w:rsidR="004209A0" w14:paraId="28C4CDA8" w14:textId="77777777" w:rsidTr="002A7FF8">
        <w:tc>
          <w:tcPr>
            <w:tcW w:w="920" w:type="dxa"/>
            <w:vMerge/>
            <w:vAlign w:val="center"/>
          </w:tcPr>
          <w:p w14:paraId="1C8FC7F2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52F64A8E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4D9719E7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تحديد فرص الأعمال و تقييمها</w:t>
            </w:r>
          </w:p>
        </w:tc>
        <w:tc>
          <w:tcPr>
            <w:tcW w:w="2070" w:type="dxa"/>
            <w:vAlign w:val="bottom"/>
          </w:tcPr>
          <w:p w14:paraId="38C99779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1</w:t>
            </w:r>
          </w:p>
        </w:tc>
      </w:tr>
      <w:tr w:rsidR="004209A0" w14:paraId="7340BD5A" w14:textId="77777777" w:rsidTr="002A7FF8">
        <w:tc>
          <w:tcPr>
            <w:tcW w:w="920" w:type="dxa"/>
            <w:vMerge w:val="restart"/>
            <w:vAlign w:val="center"/>
          </w:tcPr>
          <w:p w14:paraId="21127190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00" w:type="dxa"/>
            <w:vMerge w:val="restart"/>
            <w:vAlign w:val="center"/>
          </w:tcPr>
          <w:p w14:paraId="5B9B5862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sz w:val="24"/>
                <w:szCs w:val="24"/>
                <w:rtl/>
              </w:rPr>
              <w:t>كيف أنظم المؤسسة</w:t>
            </w:r>
          </w:p>
        </w:tc>
        <w:tc>
          <w:tcPr>
            <w:tcW w:w="5339" w:type="dxa"/>
            <w:vAlign w:val="bottom"/>
          </w:tcPr>
          <w:p w14:paraId="719A94D8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اختيار سوق مناسبة</w:t>
            </w:r>
          </w:p>
        </w:tc>
        <w:tc>
          <w:tcPr>
            <w:tcW w:w="2070" w:type="dxa"/>
            <w:vAlign w:val="bottom"/>
          </w:tcPr>
          <w:p w14:paraId="524D1C3A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6</w:t>
            </w:r>
          </w:p>
        </w:tc>
      </w:tr>
      <w:tr w:rsidR="004209A0" w14:paraId="6450E0BD" w14:textId="77777777" w:rsidTr="002A7FF8">
        <w:tc>
          <w:tcPr>
            <w:tcW w:w="920" w:type="dxa"/>
            <w:vMerge/>
            <w:vAlign w:val="center"/>
          </w:tcPr>
          <w:p w14:paraId="15AD0F32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2B2CC16A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6F04C796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اختيار موقع المؤسسة</w:t>
            </w:r>
          </w:p>
        </w:tc>
        <w:tc>
          <w:tcPr>
            <w:tcW w:w="2070" w:type="dxa"/>
            <w:vAlign w:val="bottom"/>
          </w:tcPr>
          <w:p w14:paraId="2569BBA8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2CCBA4D7" w14:textId="77777777" w:rsidTr="002A7FF8">
        <w:tc>
          <w:tcPr>
            <w:tcW w:w="920" w:type="dxa"/>
            <w:vMerge/>
            <w:vAlign w:val="center"/>
          </w:tcPr>
          <w:p w14:paraId="0DCAA228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31BB96CC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0494E7C8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الأشكال القانونية لملكية المؤسسات</w:t>
            </w:r>
          </w:p>
        </w:tc>
        <w:tc>
          <w:tcPr>
            <w:tcW w:w="2070" w:type="dxa"/>
            <w:vAlign w:val="bottom"/>
          </w:tcPr>
          <w:p w14:paraId="5F8C84B3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1212C493" w14:textId="77777777" w:rsidTr="002A7FF8">
        <w:tc>
          <w:tcPr>
            <w:tcW w:w="920" w:type="dxa"/>
            <w:vMerge/>
            <w:vAlign w:val="center"/>
          </w:tcPr>
          <w:p w14:paraId="1B7F8F78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07AFAD63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799B6AAE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تحديد التكاليف التي تتكبدها المؤسسة</w:t>
            </w:r>
          </w:p>
        </w:tc>
        <w:tc>
          <w:tcPr>
            <w:tcW w:w="2070" w:type="dxa"/>
            <w:vAlign w:val="bottom"/>
          </w:tcPr>
          <w:p w14:paraId="5A588C7F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4</w:t>
            </w:r>
          </w:p>
        </w:tc>
      </w:tr>
      <w:tr w:rsidR="004209A0" w14:paraId="4792D71B" w14:textId="77777777" w:rsidTr="002A7FF8">
        <w:tc>
          <w:tcPr>
            <w:tcW w:w="920" w:type="dxa"/>
            <w:vMerge/>
            <w:vAlign w:val="center"/>
          </w:tcPr>
          <w:p w14:paraId="750BE61C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6487AE8A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443FD367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الأموال اللازمة لانشاء مؤسسة</w:t>
            </w:r>
          </w:p>
        </w:tc>
        <w:tc>
          <w:tcPr>
            <w:tcW w:w="2070" w:type="dxa"/>
            <w:vAlign w:val="bottom"/>
          </w:tcPr>
          <w:p w14:paraId="5F9DE624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4</w:t>
            </w:r>
          </w:p>
        </w:tc>
      </w:tr>
      <w:tr w:rsidR="004209A0" w14:paraId="57CDC9D7" w14:textId="77777777" w:rsidTr="002A7FF8">
        <w:tc>
          <w:tcPr>
            <w:tcW w:w="920" w:type="dxa"/>
            <w:vMerge/>
            <w:vAlign w:val="center"/>
          </w:tcPr>
          <w:p w14:paraId="67531374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791E3183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165E6FC5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الحصول على الأمول لانشاء مؤسسة</w:t>
            </w:r>
          </w:p>
        </w:tc>
        <w:tc>
          <w:tcPr>
            <w:tcW w:w="2070" w:type="dxa"/>
            <w:vAlign w:val="bottom"/>
          </w:tcPr>
          <w:p w14:paraId="3FF291BD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0C2E9102" w14:textId="77777777" w:rsidTr="002A7FF8">
        <w:tc>
          <w:tcPr>
            <w:tcW w:w="920" w:type="dxa"/>
            <w:vMerge/>
            <w:vAlign w:val="center"/>
          </w:tcPr>
          <w:p w14:paraId="0CC51034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7F0B5F39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725100B8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طرق الدخول الى عالم الأعمال</w:t>
            </w:r>
          </w:p>
        </w:tc>
        <w:tc>
          <w:tcPr>
            <w:tcW w:w="2070" w:type="dxa"/>
            <w:vAlign w:val="bottom"/>
          </w:tcPr>
          <w:p w14:paraId="28958C28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2A7FF8" w14:paraId="1A5EA2E1" w14:textId="77777777" w:rsidTr="002A7FF8">
        <w:tc>
          <w:tcPr>
            <w:tcW w:w="920" w:type="dxa"/>
            <w:vMerge/>
            <w:vAlign w:val="center"/>
          </w:tcPr>
          <w:p w14:paraId="717DAF39" w14:textId="77777777" w:rsidR="002A7FF8" w:rsidRPr="004209A0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7DB81211" w14:textId="77777777" w:rsidR="002A7FF8" w:rsidRPr="004209A0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199A19D4" w14:textId="77777777" w:rsidR="002A7FF8" w:rsidRPr="004209A0" w:rsidRDefault="002A7FF8" w:rsidP="002A7FF8">
            <w:pPr>
              <w:bidi/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لعبة المشاريع</w:t>
            </w:r>
            <w:r w:rsidR="004209A0"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 *</w:t>
            </w:r>
          </w:p>
        </w:tc>
        <w:tc>
          <w:tcPr>
            <w:tcW w:w="2070" w:type="dxa"/>
            <w:vAlign w:val="bottom"/>
          </w:tcPr>
          <w:p w14:paraId="47DD9309" w14:textId="77777777" w:rsidR="002A7FF8" w:rsidRPr="004209A0" w:rsidRDefault="004209A0" w:rsidP="002A7FF8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X</w:t>
            </w:r>
          </w:p>
        </w:tc>
      </w:tr>
      <w:tr w:rsidR="004209A0" w14:paraId="31E1C4FB" w14:textId="77777777" w:rsidTr="002A7FF8">
        <w:tc>
          <w:tcPr>
            <w:tcW w:w="920" w:type="dxa"/>
            <w:vMerge w:val="restart"/>
            <w:vAlign w:val="center"/>
          </w:tcPr>
          <w:p w14:paraId="3B9B46B7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500" w:type="dxa"/>
            <w:vMerge w:val="restart"/>
            <w:vAlign w:val="center"/>
          </w:tcPr>
          <w:p w14:paraId="4EF49E11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09A0">
              <w:rPr>
                <w:rFonts w:ascii="Simplified Arabic" w:hAnsi="Simplified Arabic" w:cs="Simplified Arabic"/>
                <w:sz w:val="24"/>
                <w:szCs w:val="24"/>
                <w:rtl/>
              </w:rPr>
              <w:t>كيف اشغل المؤسسة</w:t>
            </w:r>
          </w:p>
        </w:tc>
        <w:tc>
          <w:tcPr>
            <w:tcW w:w="5339" w:type="dxa"/>
            <w:vAlign w:val="bottom"/>
          </w:tcPr>
          <w:p w14:paraId="1960C5E0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 الاشخاص و اداراتهم</w:t>
            </w:r>
          </w:p>
        </w:tc>
        <w:tc>
          <w:tcPr>
            <w:tcW w:w="2070" w:type="dxa"/>
            <w:vAlign w:val="bottom"/>
          </w:tcPr>
          <w:p w14:paraId="3093D1BB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68D0C21D" w14:textId="77777777" w:rsidTr="002A7FF8">
        <w:tc>
          <w:tcPr>
            <w:tcW w:w="920" w:type="dxa"/>
            <w:vMerge/>
            <w:vAlign w:val="center"/>
          </w:tcPr>
          <w:p w14:paraId="3D4EA70D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0D6B7DB6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6FC25661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العمل اللائق للمستخدمين</w:t>
            </w:r>
          </w:p>
        </w:tc>
        <w:tc>
          <w:tcPr>
            <w:tcW w:w="2070" w:type="dxa"/>
            <w:vAlign w:val="bottom"/>
          </w:tcPr>
          <w:p w14:paraId="0D78A7F9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22BA5451" w14:textId="77777777" w:rsidTr="002A7FF8">
        <w:tc>
          <w:tcPr>
            <w:tcW w:w="920" w:type="dxa"/>
            <w:vMerge/>
            <w:vAlign w:val="center"/>
          </w:tcPr>
          <w:p w14:paraId="2BB3B764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288F3D8A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1A38922E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ادارة المبيعات</w:t>
            </w:r>
          </w:p>
        </w:tc>
        <w:tc>
          <w:tcPr>
            <w:tcW w:w="2070" w:type="dxa"/>
            <w:vAlign w:val="bottom"/>
          </w:tcPr>
          <w:p w14:paraId="074CA749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2</w:t>
            </w:r>
          </w:p>
        </w:tc>
      </w:tr>
      <w:tr w:rsidR="004209A0" w14:paraId="5A88E96F" w14:textId="77777777" w:rsidTr="002A7FF8">
        <w:tc>
          <w:tcPr>
            <w:tcW w:w="920" w:type="dxa"/>
            <w:vMerge/>
            <w:vAlign w:val="center"/>
          </w:tcPr>
          <w:p w14:paraId="61417520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27373454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0BDF3CFB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التعامل مع الموردين</w:t>
            </w:r>
          </w:p>
        </w:tc>
        <w:tc>
          <w:tcPr>
            <w:tcW w:w="2070" w:type="dxa"/>
            <w:vAlign w:val="bottom"/>
          </w:tcPr>
          <w:p w14:paraId="0E332115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1</w:t>
            </w:r>
          </w:p>
        </w:tc>
      </w:tr>
      <w:tr w:rsidR="004209A0" w14:paraId="03AF6DDE" w14:textId="77777777" w:rsidTr="002A7FF8">
        <w:tc>
          <w:tcPr>
            <w:tcW w:w="920" w:type="dxa"/>
            <w:vMerge/>
            <w:vAlign w:val="center"/>
          </w:tcPr>
          <w:p w14:paraId="51703A1D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59724EDD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11485672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 التكنولوجيا في المؤسسات الصغيرة</w:t>
            </w:r>
          </w:p>
        </w:tc>
        <w:tc>
          <w:tcPr>
            <w:tcW w:w="2070" w:type="dxa"/>
            <w:vAlign w:val="bottom"/>
          </w:tcPr>
          <w:p w14:paraId="1F2904F2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1</w:t>
            </w:r>
          </w:p>
        </w:tc>
      </w:tr>
      <w:tr w:rsidR="004209A0" w14:paraId="2D534447" w14:textId="77777777" w:rsidTr="002A7FF8">
        <w:tc>
          <w:tcPr>
            <w:tcW w:w="920" w:type="dxa"/>
            <w:vMerge/>
            <w:vAlign w:val="center"/>
          </w:tcPr>
          <w:p w14:paraId="7C1688BB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078858C9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14C2CB66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خضرنة المؤسسات</w:t>
            </w:r>
          </w:p>
        </w:tc>
        <w:tc>
          <w:tcPr>
            <w:tcW w:w="2070" w:type="dxa"/>
            <w:vAlign w:val="bottom"/>
          </w:tcPr>
          <w:p w14:paraId="1001BA43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4</w:t>
            </w:r>
          </w:p>
        </w:tc>
      </w:tr>
      <w:tr w:rsidR="004209A0" w14:paraId="33EA7FCB" w14:textId="77777777" w:rsidTr="002A7FF8">
        <w:tc>
          <w:tcPr>
            <w:tcW w:w="920" w:type="dxa"/>
            <w:vMerge/>
            <w:vAlign w:val="center"/>
          </w:tcPr>
          <w:p w14:paraId="6E6F2A83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39BED1CF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6883D387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ادارة الأموال</w:t>
            </w:r>
          </w:p>
        </w:tc>
        <w:tc>
          <w:tcPr>
            <w:tcW w:w="2070" w:type="dxa"/>
            <w:vAlign w:val="bottom"/>
          </w:tcPr>
          <w:p w14:paraId="2456E060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5</w:t>
            </w:r>
          </w:p>
        </w:tc>
      </w:tr>
      <w:tr w:rsidR="004209A0" w14:paraId="09D68C8A" w14:textId="77777777" w:rsidTr="002A7FF8">
        <w:tc>
          <w:tcPr>
            <w:tcW w:w="920" w:type="dxa"/>
            <w:vMerge/>
            <w:vAlign w:val="center"/>
          </w:tcPr>
          <w:p w14:paraId="46355C12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081A09C4" w14:textId="77777777" w:rsidR="004209A0" w:rsidRPr="004209A0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5339" w:type="dxa"/>
            <w:vAlign w:val="bottom"/>
          </w:tcPr>
          <w:p w14:paraId="69F554E7" w14:textId="77777777" w:rsidR="004209A0" w:rsidRPr="004209A0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استخدام البيانات الماتلية</w:t>
            </w:r>
          </w:p>
        </w:tc>
        <w:tc>
          <w:tcPr>
            <w:tcW w:w="2070" w:type="dxa"/>
            <w:vAlign w:val="bottom"/>
          </w:tcPr>
          <w:p w14:paraId="03C724AC" w14:textId="77777777" w:rsidR="004209A0" w:rsidRPr="004209A0" w:rsidRDefault="004209A0">
            <w:pPr>
              <w:jc w:val="center"/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</w:pPr>
            <w:r w:rsidRPr="004209A0">
              <w:rPr>
                <w:rFonts w:ascii="Simplified Arabic" w:hAnsi="Simplified Arabic" w:cs="Simplified Arabic"/>
                <w:color w:val="000000"/>
                <w:sz w:val="24"/>
                <w:szCs w:val="24"/>
              </w:rPr>
              <w:t>4</w:t>
            </w:r>
          </w:p>
        </w:tc>
      </w:tr>
      <w:tr w:rsidR="004209A0" w14:paraId="1CDDF279" w14:textId="77777777" w:rsidTr="00F523C0">
        <w:tc>
          <w:tcPr>
            <w:tcW w:w="920" w:type="dxa"/>
            <w:vMerge w:val="restart"/>
            <w:vAlign w:val="center"/>
          </w:tcPr>
          <w:p w14:paraId="06DA4A80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A7FF8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2500" w:type="dxa"/>
            <w:vMerge w:val="restart"/>
            <w:vAlign w:val="center"/>
          </w:tcPr>
          <w:p w14:paraId="7F68C519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A7FF8">
              <w:rPr>
                <w:rFonts w:ascii="Simplified Arabic" w:hAnsi="Simplified Arabic" w:cs="Simplified Arabic"/>
                <w:sz w:val="26"/>
                <w:szCs w:val="26"/>
                <w:rtl/>
              </w:rPr>
              <w:t>ما هي الخطوات لانشاء مؤسسة</w:t>
            </w:r>
          </w:p>
        </w:tc>
        <w:tc>
          <w:tcPr>
            <w:tcW w:w="5339" w:type="dxa"/>
            <w:vAlign w:val="center"/>
          </w:tcPr>
          <w:p w14:paraId="715E3D8D" w14:textId="77777777" w:rsidR="004209A0" w:rsidRPr="002A7FF8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A7FF8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مصادر المعلومات و المساعدة</w:t>
            </w:r>
          </w:p>
        </w:tc>
        <w:tc>
          <w:tcPr>
            <w:tcW w:w="2070" w:type="dxa"/>
            <w:vAlign w:val="center"/>
          </w:tcPr>
          <w:p w14:paraId="476C3299" w14:textId="77777777" w:rsidR="004209A0" w:rsidRDefault="00420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209A0" w14:paraId="0D1F6EAF" w14:textId="77777777" w:rsidTr="00F523C0">
        <w:tc>
          <w:tcPr>
            <w:tcW w:w="920" w:type="dxa"/>
            <w:vMerge/>
            <w:vAlign w:val="center"/>
          </w:tcPr>
          <w:p w14:paraId="09ABCC19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1EC1A124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39" w:type="dxa"/>
            <w:vAlign w:val="center"/>
          </w:tcPr>
          <w:p w14:paraId="054FB58D" w14:textId="77777777" w:rsidR="004209A0" w:rsidRPr="002A7FF8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A7FF8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استكمال خطة عمل المؤسسة ( المشروع)</w:t>
            </w:r>
          </w:p>
        </w:tc>
        <w:tc>
          <w:tcPr>
            <w:tcW w:w="2070" w:type="dxa"/>
            <w:vAlign w:val="center"/>
          </w:tcPr>
          <w:p w14:paraId="5DF4A309" w14:textId="77777777" w:rsidR="004209A0" w:rsidRDefault="00420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209A0" w14:paraId="10C3B239" w14:textId="77777777" w:rsidTr="00F523C0">
        <w:tc>
          <w:tcPr>
            <w:tcW w:w="920" w:type="dxa"/>
            <w:vMerge/>
            <w:vAlign w:val="center"/>
          </w:tcPr>
          <w:p w14:paraId="09E5DDF5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5280C430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39" w:type="dxa"/>
            <w:vAlign w:val="center"/>
          </w:tcPr>
          <w:p w14:paraId="30F34A84" w14:textId="77777777" w:rsidR="004209A0" w:rsidRPr="002A7FF8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A7FF8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كيفية تفسير استنتاجات خطة عمل المؤسسة</w:t>
            </w:r>
          </w:p>
        </w:tc>
        <w:tc>
          <w:tcPr>
            <w:tcW w:w="2070" w:type="dxa"/>
            <w:vAlign w:val="center"/>
          </w:tcPr>
          <w:p w14:paraId="007E8512" w14:textId="77777777" w:rsidR="004209A0" w:rsidRDefault="00420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209A0" w14:paraId="5D7FE5C4" w14:textId="77777777" w:rsidTr="00F523C0">
        <w:tc>
          <w:tcPr>
            <w:tcW w:w="920" w:type="dxa"/>
            <w:vMerge/>
            <w:vAlign w:val="center"/>
          </w:tcPr>
          <w:p w14:paraId="3E98EE67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0BFEC584" w14:textId="77777777" w:rsidR="004209A0" w:rsidRPr="002A7FF8" w:rsidRDefault="004209A0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39" w:type="dxa"/>
            <w:vAlign w:val="center"/>
          </w:tcPr>
          <w:p w14:paraId="47EC1DE3" w14:textId="77777777" w:rsidR="004209A0" w:rsidRPr="002A7FF8" w:rsidRDefault="004209A0" w:rsidP="002A7FF8">
            <w:pPr>
              <w:bidi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 w:rsidRPr="002A7FF8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تقييم العوامل التي تواجه انشاء مؤسسة ما </w:t>
            </w:r>
          </w:p>
        </w:tc>
        <w:tc>
          <w:tcPr>
            <w:tcW w:w="2070" w:type="dxa"/>
            <w:vAlign w:val="center"/>
          </w:tcPr>
          <w:p w14:paraId="48436B80" w14:textId="77777777" w:rsidR="004209A0" w:rsidRDefault="004209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2A7FF8" w14:paraId="3E6A6762" w14:textId="77777777" w:rsidTr="002A7FF8">
        <w:tc>
          <w:tcPr>
            <w:tcW w:w="920" w:type="dxa"/>
            <w:vMerge/>
            <w:vAlign w:val="center"/>
          </w:tcPr>
          <w:p w14:paraId="0E9E68FF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0" w:type="dxa"/>
            <w:vMerge/>
            <w:vAlign w:val="center"/>
          </w:tcPr>
          <w:p w14:paraId="6E2EBB7A" w14:textId="77777777" w:rsidR="002A7FF8" w:rsidRPr="002A7FF8" w:rsidRDefault="002A7FF8" w:rsidP="002A7FF8">
            <w:pPr>
              <w:pStyle w:val="ListParagraph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5339" w:type="dxa"/>
            <w:vAlign w:val="center"/>
          </w:tcPr>
          <w:p w14:paraId="11DB240B" w14:textId="77777777" w:rsidR="002A7FF8" w:rsidRPr="004209A0" w:rsidRDefault="002A7FF8" w:rsidP="002A7FF8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</w:pPr>
            <w:r w:rsidRPr="004209A0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t>عرض و مناقشة خطط المشاريع</w:t>
            </w:r>
            <w:r w:rsidR="004209A0">
              <w:rPr>
                <w:rFonts w:ascii="Simplified Arabic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*</w:t>
            </w:r>
          </w:p>
        </w:tc>
        <w:tc>
          <w:tcPr>
            <w:tcW w:w="2070" w:type="dxa"/>
            <w:vAlign w:val="bottom"/>
          </w:tcPr>
          <w:p w14:paraId="1F02830E" w14:textId="77777777" w:rsidR="002A7FF8" w:rsidRPr="002A7FF8" w:rsidRDefault="004209A0" w:rsidP="002A7FF8">
            <w:pPr>
              <w:jc w:val="center"/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>X</w:t>
            </w:r>
          </w:p>
        </w:tc>
      </w:tr>
      <w:tr w:rsidR="002A7FF8" w14:paraId="23EDA7C1" w14:textId="77777777" w:rsidTr="002A7FF8">
        <w:tc>
          <w:tcPr>
            <w:tcW w:w="8759" w:type="dxa"/>
            <w:gridSpan w:val="3"/>
            <w:vAlign w:val="center"/>
          </w:tcPr>
          <w:p w14:paraId="130CF664" w14:textId="77777777" w:rsidR="002A7FF8" w:rsidRPr="00CE2808" w:rsidRDefault="002A7FF8" w:rsidP="002A7FF8">
            <w:pPr>
              <w:bidi/>
              <w:jc w:val="right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</w:pPr>
            <w:r w:rsidRPr="00CE2808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 xml:space="preserve">مجموع الساعات </w:t>
            </w:r>
          </w:p>
        </w:tc>
        <w:tc>
          <w:tcPr>
            <w:tcW w:w="2070" w:type="dxa"/>
            <w:vAlign w:val="bottom"/>
          </w:tcPr>
          <w:p w14:paraId="7355215B" w14:textId="77777777" w:rsidR="002A7FF8" w:rsidRPr="002A7FF8" w:rsidRDefault="004209A0" w:rsidP="002A7FF8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</w:tr>
    </w:tbl>
    <w:p w14:paraId="6F496F27" w14:textId="77777777" w:rsidR="004209A0" w:rsidRDefault="004209A0" w:rsidP="004209A0">
      <w:pPr>
        <w:pStyle w:val="ListParagraph"/>
        <w:numPr>
          <w:ilvl w:val="0"/>
          <w:numId w:val="6"/>
        </w:numPr>
        <w:tabs>
          <w:tab w:val="left" w:pos="5040"/>
        </w:tabs>
        <w:bidi/>
      </w:pPr>
      <w:r>
        <w:rPr>
          <w:rFonts w:hint="cs"/>
          <w:rtl/>
        </w:rPr>
        <w:t>تحدد الساعات من قبل الميسر</w:t>
      </w:r>
    </w:p>
    <w:p w14:paraId="6F3A156A" w14:textId="77777777" w:rsidR="00982B72" w:rsidRDefault="00982B72" w:rsidP="00982B72">
      <w:pPr>
        <w:pStyle w:val="ListParagraph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254733A" w14:textId="77777777" w:rsidR="00982B72" w:rsidRDefault="00982B72" w:rsidP="00982B72">
      <w:pPr>
        <w:pStyle w:val="ListParagraph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TableGrid"/>
        <w:bidiVisual/>
        <w:tblW w:w="954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870DF" w:rsidRPr="00B31DCA" w14:paraId="3DB734B3" w14:textId="77777777" w:rsidTr="00F523C0">
        <w:tc>
          <w:tcPr>
            <w:tcW w:w="9540" w:type="dxa"/>
            <w:shd w:val="clear" w:color="auto" w:fill="C6D9F1" w:themeFill="text2" w:themeFillTint="33"/>
          </w:tcPr>
          <w:p w14:paraId="1CD54B51" w14:textId="77777777" w:rsidR="006870DF" w:rsidRPr="00B31DCA" w:rsidRDefault="006870DF" w:rsidP="00F523C0">
            <w:pPr>
              <w:pStyle w:val="ListParagraph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المراجع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 كتب ، مجلات محكمة ، مواقع الكترونية ... الخ )</w:t>
            </w:r>
          </w:p>
        </w:tc>
      </w:tr>
      <w:tr w:rsidR="006870DF" w:rsidRPr="00A5522E" w14:paraId="4D1D6E97" w14:textId="77777777" w:rsidTr="00F523C0">
        <w:tc>
          <w:tcPr>
            <w:tcW w:w="9540" w:type="dxa"/>
          </w:tcPr>
          <w:p w14:paraId="386D7B70" w14:textId="77777777" w:rsidR="00303841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منظمة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العمل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الدولية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: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مواد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تعليمية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حول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العمل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</w:t>
            </w:r>
            <w:r w:rsidRPr="00C72934">
              <w:rPr>
                <w:rFonts w:ascii="Verdana" w:hAnsi="Verdana" w:cs="Arabic Transparent" w:hint="eastAsia"/>
                <w:sz w:val="28"/>
                <w:szCs w:val="28"/>
                <w:rtl/>
              </w:rPr>
              <w:t>اللائق</w:t>
            </w:r>
            <w:r w:rsidRPr="00C72934">
              <w:rPr>
                <w:rFonts w:ascii="Verdana" w:hAnsi="Verdana" w:cs="Arabic Transparent"/>
                <w:sz w:val="28"/>
                <w:szCs w:val="28"/>
                <w:rtl/>
              </w:rPr>
              <w:t xml:space="preserve"> (2006)</w:t>
            </w:r>
          </w:p>
          <w:p w14:paraId="5B254B4E" w14:textId="77777777" w:rsidR="00303841" w:rsidRPr="00754B94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GEM research consortium 2003,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>Global Entrepreneurship Monitor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. See </w:t>
            </w:r>
            <w:hyperlink r:id="rId9" w:history="1">
              <w:r w:rsidRPr="00754B94">
                <w:rPr>
                  <w:rStyle w:val="Hyperlink"/>
                  <w:rFonts w:cs="Simplified Arabic"/>
                  <w:sz w:val="28"/>
                  <w:szCs w:val="28"/>
                </w:rPr>
                <w:t>http://www.gemconsortium.org</w:t>
              </w:r>
            </w:hyperlink>
            <w:r w:rsidRPr="00754B94">
              <w:rPr>
                <w:rFonts w:cs="Simplified Arabic"/>
                <w:color w:val="292526"/>
                <w:sz w:val="28"/>
                <w:szCs w:val="28"/>
              </w:rPr>
              <w:t>.</w:t>
            </w:r>
          </w:p>
          <w:p w14:paraId="40C6E473" w14:textId="77777777" w:rsidR="00303841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Haftendorn, K.; Salzano,C. 2003.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>Facilitating Youth entrepreneurship. An analysis of awareness and promotion programmes in formal and youth education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>. ILO/SEED Working Paper No. 59, Series on Youth Entrepreneurship.</w:t>
            </w:r>
          </w:p>
          <w:p w14:paraId="2936E5F2" w14:textId="77777777" w:rsidR="00303841" w:rsidRPr="00E13778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</w:rPr>
            </w:pPr>
            <w:r w:rsidRPr="00E13778">
              <w:rPr>
                <w:rFonts w:cs="Simplified Arabic"/>
                <w:color w:val="292526"/>
                <w:sz w:val="28"/>
                <w:szCs w:val="28"/>
              </w:rPr>
              <w:t xml:space="preserve">Bahri, S., Haftendorn, K, (Editors) </w:t>
            </w:r>
            <w:r w:rsidRPr="00E13778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>Towards an Entrepreneurial culture for the Twenty-first Century. Simulating Entrepreneurial Spirit through Entrepreneurship Education in Secondary Schools</w:t>
            </w:r>
            <w:r w:rsidRPr="00E13778">
              <w:rPr>
                <w:rFonts w:cs="Simplified Arabic"/>
                <w:color w:val="292526"/>
                <w:sz w:val="28"/>
                <w:szCs w:val="28"/>
              </w:rPr>
              <w:t>. UNESCO/ILO.</w:t>
            </w:r>
          </w:p>
          <w:p w14:paraId="3A204A68" w14:textId="77777777" w:rsidR="00303841" w:rsidRPr="00754B94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Manu, G. and Brown, R. 1987.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Resources for the Development of Entrepreneurs: A Guided </w:t>
            </w: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i/>
                    <w:iCs/>
                    <w:color w:val="292526"/>
                    <w:sz w:val="28"/>
                    <w:szCs w:val="28"/>
                  </w:rPr>
                  <w:t>Reading</w:t>
                </w:r>
              </w:smartTag>
            </w:smartTag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 List and Select Annotated Bibliography. 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Commonwealth Secretariat, </w:t>
            </w: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London</w:t>
                </w:r>
              </w:smartTag>
            </w:smartTag>
          </w:p>
          <w:p w14:paraId="03D35B4A" w14:textId="77777777" w:rsidR="00303841" w:rsidRPr="00754B94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McClelland</w:t>
                </w:r>
              </w:smartTag>
              <w:r w:rsidRPr="00754B94">
                <w:rPr>
                  <w:rFonts w:cs="Simplified Arabic"/>
                  <w:color w:val="292526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D.C.</w:t>
                </w:r>
              </w:smartTag>
            </w:smartTag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 1961.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The Achieving Society. 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Van Nostrand, </w:t>
            </w: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Princeton</w:t>
                </w:r>
              </w:smartTag>
              <w:r w:rsidRPr="00754B94">
                <w:rPr>
                  <w:rFonts w:cs="Simplified Arabic"/>
                  <w:color w:val="292526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NJ</w:t>
                </w:r>
              </w:smartTag>
            </w:smartTag>
            <w:r w:rsidRPr="00754B94">
              <w:rPr>
                <w:rFonts w:cs="Simplified Arabic"/>
                <w:color w:val="292526"/>
                <w:sz w:val="28"/>
                <w:szCs w:val="28"/>
              </w:rPr>
              <w:t>.</w:t>
            </w:r>
          </w:p>
          <w:p w14:paraId="5E61E1C0" w14:textId="77777777" w:rsidR="00303841" w:rsidRPr="00754B94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McClelland</w:t>
                </w:r>
              </w:smartTag>
              <w:r w:rsidRPr="00754B94">
                <w:rPr>
                  <w:rFonts w:cs="Simplified Arabic"/>
                  <w:color w:val="292526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D.C.</w:t>
                </w:r>
              </w:smartTag>
            </w:smartTag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 and Winter, D.G. 1969.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Motivating Economic Achievement. 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Free Press, </w:t>
            </w:r>
            <w:smartTag w:uri="urn:schemas-microsoft-com:office:smarttags" w:element="place">
              <w:smartTag w:uri="urn:schemas-microsoft-com:office:smarttags" w:element="State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New York</w:t>
                </w:r>
              </w:smartTag>
            </w:smartTag>
            <w:r w:rsidRPr="00754B94">
              <w:rPr>
                <w:rFonts w:cs="Simplified Arabic"/>
                <w:color w:val="292526"/>
                <w:sz w:val="28"/>
                <w:szCs w:val="28"/>
              </w:rPr>
              <w:t>.</w:t>
            </w:r>
          </w:p>
          <w:p w14:paraId="6C1E619B" w14:textId="77777777" w:rsidR="00303841" w:rsidRPr="00754B94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Olm, K.W. and Eddy, G.G. 1985.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Entrepreneurship and Venture Management: Text and Cases. </w:t>
            </w: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Charles E Merrill Publishing Co., </w:t>
            </w:r>
            <w:smartTag w:uri="urn:schemas-microsoft-com:office:smarttags" w:element="place">
              <w:smartTag w:uri="urn:schemas-microsoft-com:office:smarttags" w:element="City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Columbus</w:t>
                </w:r>
              </w:smartTag>
              <w:r w:rsidRPr="00754B94">
                <w:rPr>
                  <w:rFonts w:cs="Simplified Arabic"/>
                  <w:color w:val="292526"/>
                  <w:sz w:val="28"/>
                  <w:szCs w:val="28"/>
                </w:rPr>
                <w:t xml:space="preserve">, </w:t>
              </w:r>
              <w:smartTag w:uri="urn:schemas-microsoft-com:office:smarttags" w:element="State">
                <w:r w:rsidRPr="00754B94">
                  <w:rPr>
                    <w:rFonts w:cs="Simplified Arabic"/>
                    <w:color w:val="292526"/>
                    <w:sz w:val="28"/>
                    <w:szCs w:val="28"/>
                  </w:rPr>
                  <w:t>Ohio</w:t>
                </w:r>
              </w:smartTag>
            </w:smartTag>
            <w:r w:rsidRPr="00754B94">
              <w:rPr>
                <w:rFonts w:cs="Simplified Arabic"/>
                <w:color w:val="292526"/>
                <w:sz w:val="28"/>
                <w:szCs w:val="28"/>
              </w:rPr>
              <w:t>.</w:t>
            </w:r>
          </w:p>
          <w:p w14:paraId="649375DC" w14:textId="77777777" w:rsidR="00303841" w:rsidRPr="00651C40" w:rsidRDefault="00303841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color w:val="292526"/>
                <w:sz w:val="28"/>
                <w:szCs w:val="28"/>
                <w:lang w:bidi="ar-LB"/>
              </w:rPr>
            </w:pPr>
            <w:r w:rsidRPr="00754B94">
              <w:rPr>
                <w:rFonts w:cs="Simplified Arabic"/>
                <w:color w:val="292526"/>
                <w:sz w:val="28"/>
                <w:szCs w:val="28"/>
              </w:rPr>
              <w:t xml:space="preserve">Timmons, J.A. 1994. 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>New Venture Creation: Entrepreneurship for the 21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  <w:vertAlign w:val="superscript"/>
              </w:rPr>
              <w:t>st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 Century. 4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  <w:vertAlign w:val="superscript"/>
              </w:rPr>
              <w:t>th</w:t>
            </w:r>
            <w:r w:rsidRPr="00754B94">
              <w:rPr>
                <w:rFonts w:cs="Simplified Arabic"/>
                <w:i/>
                <w:iCs/>
                <w:color w:val="292526"/>
                <w:sz w:val="28"/>
                <w:szCs w:val="28"/>
              </w:rPr>
              <w:t xml:space="preserve"> Edition. Irwin</w:t>
            </w:r>
          </w:p>
          <w:p w14:paraId="081D712F" w14:textId="77777777" w:rsidR="00303841" w:rsidRPr="00651C40" w:rsidRDefault="00F523C0" w:rsidP="0030384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autoSpaceDE w:val="0"/>
              <w:autoSpaceDN w:val="0"/>
              <w:adjustRightInd w:val="0"/>
              <w:ind w:left="720" w:hanging="720"/>
              <w:jc w:val="lowKashida"/>
              <w:rPr>
                <w:rFonts w:cs="Simplified Arabic"/>
                <w:i/>
                <w:iCs/>
                <w:color w:val="292526"/>
                <w:sz w:val="28"/>
                <w:szCs w:val="28"/>
              </w:rPr>
            </w:pPr>
            <w:hyperlink r:id="rId10" w:history="1">
              <w:r w:rsidR="00303841" w:rsidRPr="00651C40">
                <w:rPr>
                  <w:rFonts w:cs="Simplified Arabic"/>
                  <w:i/>
                  <w:iCs/>
                  <w:color w:val="292526"/>
                  <w:sz w:val="28"/>
                  <w:szCs w:val="28"/>
                </w:rPr>
                <w:t>http://www.ilo.org/global/topics/decent-work/lang--en/index.htm</w:t>
              </w:r>
            </w:hyperlink>
          </w:p>
          <w:p w14:paraId="6C8BE001" w14:textId="77777777" w:rsidR="006870DF" w:rsidRPr="00A5522E" w:rsidRDefault="00F523C0" w:rsidP="00303841">
            <w:p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hyperlink r:id="rId11" w:history="1">
              <w:r w:rsidR="00303841" w:rsidRPr="00651C40">
                <w:rPr>
                  <w:rFonts w:cs="Simplified Arabic"/>
                  <w:i/>
                  <w:iCs/>
                  <w:color w:val="292526"/>
                  <w:sz w:val="28"/>
                  <w:szCs w:val="28"/>
                </w:rPr>
                <w:t>http://www.socialsecurityextension.org/gimi/gess/ShowTheme.do?tid=402</w:t>
              </w:r>
            </w:hyperlink>
          </w:p>
        </w:tc>
      </w:tr>
    </w:tbl>
    <w:p w14:paraId="7D2863CE" w14:textId="77777777" w:rsidR="003D0BE6" w:rsidRPr="00367F53" w:rsidRDefault="003D0BE6" w:rsidP="00367F53">
      <w:pPr>
        <w:rPr>
          <w:rtl/>
        </w:rPr>
      </w:pPr>
    </w:p>
    <w:sectPr w:rsidR="003D0BE6" w:rsidRPr="00367F53" w:rsidSect="002A7FF8">
      <w:pgSz w:w="11907" w:h="16839" w:code="9"/>
      <w:pgMar w:top="112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DC7C" w14:textId="77777777" w:rsidR="00734B21" w:rsidRDefault="00734B21" w:rsidP="000A1B5F">
      <w:pPr>
        <w:spacing w:after="0" w:line="240" w:lineRule="auto"/>
      </w:pPr>
      <w:r>
        <w:separator/>
      </w:r>
    </w:p>
  </w:endnote>
  <w:endnote w:type="continuationSeparator" w:id="0">
    <w:p w14:paraId="22E2A96A" w14:textId="77777777" w:rsidR="00734B21" w:rsidRDefault="00734B21" w:rsidP="000A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5E6F" w14:textId="77777777" w:rsidR="002A7FF8" w:rsidRDefault="002A7FF8">
    <w:pPr>
      <w:pStyle w:val="Footer"/>
    </w:pPr>
    <w:r>
      <w:rPr>
        <w:b/>
        <w:bCs/>
        <w:noProof/>
        <w:sz w:val="44"/>
        <w:szCs w:val="44"/>
        <w:rtl/>
      </w:rPr>
      <w:drawing>
        <wp:anchor distT="0" distB="0" distL="114300" distR="114300" simplePos="0" relativeHeight="251661312" behindDoc="0" locked="0" layoutInCell="1" allowOverlap="1" wp14:anchorId="02AB7321" wp14:editId="066C7B4E">
          <wp:simplePos x="0" y="0"/>
          <wp:positionH relativeFrom="column">
            <wp:posOffset>-841375</wp:posOffset>
          </wp:positionH>
          <wp:positionV relativeFrom="paragraph">
            <wp:posOffset>5715</wp:posOffset>
          </wp:positionV>
          <wp:extent cx="988828" cy="377279"/>
          <wp:effectExtent l="0" t="0" r="190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28" cy="377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F2D7" w14:textId="77777777" w:rsidR="00734B21" w:rsidRDefault="00734B21" w:rsidP="000A1B5F">
      <w:pPr>
        <w:spacing w:after="0" w:line="240" w:lineRule="auto"/>
      </w:pPr>
      <w:r>
        <w:separator/>
      </w:r>
    </w:p>
  </w:footnote>
  <w:footnote w:type="continuationSeparator" w:id="0">
    <w:p w14:paraId="6C2F2763" w14:textId="77777777" w:rsidR="00734B21" w:rsidRDefault="00734B21" w:rsidP="000A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421" w:type="dxa"/>
      <w:tblInd w:w="-1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33"/>
      <w:gridCol w:w="1170"/>
      <w:gridCol w:w="4518"/>
    </w:tblGrid>
    <w:tr w:rsidR="000A1B5F" w:rsidRPr="00AF4A73" w14:paraId="6E541B7A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2B897A" w14:textId="77777777" w:rsidR="000A1B5F" w:rsidRPr="00367F53" w:rsidRDefault="005A76DC" w:rsidP="00F523C0">
          <w:pPr>
            <w:jc w:val="center"/>
            <w:rPr>
              <w:rFonts w:cs="Arabic Transparent"/>
              <w:b/>
              <w:bCs/>
              <w:sz w:val="32"/>
              <w:szCs w:val="32"/>
              <w:rtl/>
            </w:rPr>
          </w:pPr>
          <w:r>
            <w:rPr>
              <w:rFonts w:cs="Arabic Transparent" w:hint="cs"/>
              <w:b/>
              <w:bCs/>
              <w:sz w:val="32"/>
              <w:szCs w:val="32"/>
              <w:rtl/>
            </w:rPr>
            <w:t>دولة فلسطين</w:t>
          </w:r>
        </w:p>
      </w:tc>
      <w:tc>
        <w:tcPr>
          <w:tcW w:w="117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D45F8B2" w14:textId="77777777" w:rsidR="000A1B5F" w:rsidRDefault="00402B8A" w:rsidP="00F523C0">
          <w:pPr>
            <w:jc w:val="center"/>
            <w:rPr>
              <w:rtl/>
            </w:rPr>
          </w:pPr>
          <w:r>
            <w:rPr>
              <w:noProof/>
              <w:spacing w:val="-1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3BD711A" wp14:editId="65A8A3AC">
                <wp:simplePos x="0" y="0"/>
                <wp:positionH relativeFrom="column">
                  <wp:posOffset>98077</wp:posOffset>
                </wp:positionH>
                <wp:positionV relativeFrom="paragraph">
                  <wp:posOffset>-17948</wp:posOffset>
                </wp:positionV>
                <wp:extent cx="654685" cy="914400"/>
                <wp:effectExtent l="0" t="0" r="0" b="0"/>
                <wp:wrapNone/>
                <wp:docPr id="1" name="Picture 1" descr="D:\INDEX 2010\النس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NDEX 2010\النس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62834E" w14:textId="77777777" w:rsidR="000A1B5F" w:rsidRPr="00367F53" w:rsidRDefault="005A76DC" w:rsidP="00F523C0">
          <w:pPr>
            <w:jc w:val="center"/>
            <w:rPr>
              <w:b/>
              <w:bCs/>
              <w:sz w:val="30"/>
              <w:szCs w:val="30"/>
              <w:rtl/>
            </w:rPr>
          </w:pPr>
          <w:r>
            <w:rPr>
              <w:b/>
              <w:bCs/>
              <w:sz w:val="30"/>
              <w:szCs w:val="30"/>
            </w:rPr>
            <w:t>State of Palestine</w:t>
          </w:r>
        </w:p>
      </w:tc>
    </w:tr>
    <w:tr w:rsidR="000A1B5F" w:rsidRPr="00AF4A73" w14:paraId="65496352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BAF16DA" w14:textId="77777777" w:rsidR="000A1B5F" w:rsidRPr="00367F53" w:rsidRDefault="000A1B5F" w:rsidP="00F523C0">
          <w:pPr>
            <w:jc w:val="center"/>
            <w:rPr>
              <w:rFonts w:cs="Arabic Transparent"/>
              <w:b/>
              <w:bCs/>
              <w:sz w:val="28"/>
              <w:szCs w:val="28"/>
              <w:rtl/>
            </w:rPr>
          </w:pP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وزارة التربية و  التعلي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م العال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14:paraId="770C62AA" w14:textId="77777777" w:rsidR="000A1B5F" w:rsidRDefault="000A1B5F" w:rsidP="00F523C0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31F9D0" w14:textId="77777777" w:rsidR="000A1B5F" w:rsidRPr="00367F53" w:rsidRDefault="000A1B5F" w:rsidP="00F523C0">
          <w:pPr>
            <w:jc w:val="center"/>
            <w:rPr>
              <w:b/>
              <w:bCs/>
              <w:spacing w:val="-10"/>
              <w:sz w:val="24"/>
              <w:szCs w:val="24"/>
              <w:rtl/>
            </w:rPr>
          </w:pPr>
          <w:r w:rsidRPr="00367F53">
            <w:rPr>
              <w:b/>
              <w:bCs/>
              <w:spacing w:val="-10"/>
              <w:sz w:val="24"/>
              <w:szCs w:val="24"/>
            </w:rPr>
            <w:t>Ministry of Education &amp; Higher education</w:t>
          </w:r>
        </w:p>
      </w:tc>
    </w:tr>
    <w:tr w:rsidR="000A1B5F" w:rsidRPr="00AF4A73" w14:paraId="106D9024" w14:textId="77777777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743AEC" w14:textId="77777777" w:rsidR="000A1B5F" w:rsidRPr="00367F53" w:rsidRDefault="000A1B5F" w:rsidP="00F523C0">
          <w:pPr>
            <w:jc w:val="center"/>
            <w:rPr>
              <w:rFonts w:cs="Arabic Transparent"/>
              <w:b/>
              <w:bCs/>
              <w:rtl/>
              <w:lang w:bidi="ar-JO"/>
            </w:rPr>
          </w:pPr>
          <w:r w:rsidRPr="00367F53">
            <w:rPr>
              <w:rFonts w:cs="Arabic Transparent"/>
              <w:b/>
              <w:bCs/>
              <w:rtl/>
            </w:rPr>
            <w:t xml:space="preserve">الإدارة العامة </w:t>
          </w:r>
          <w:r w:rsidRPr="00367F53">
            <w:rPr>
              <w:rFonts w:cs="Arabic Transparent" w:hint="cs"/>
              <w:b/>
              <w:bCs/>
              <w:rtl/>
              <w:lang w:bidi="ar-JO"/>
            </w:rPr>
            <w:t>للتعليم المهني والتقني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14:paraId="45054C6C" w14:textId="77777777" w:rsidR="000A1B5F" w:rsidRDefault="000A1B5F" w:rsidP="00F523C0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519928" w14:textId="0FA2B30D" w:rsidR="000A1B5F" w:rsidRPr="00367F53" w:rsidRDefault="00AE09DA" w:rsidP="00F523C0">
          <w:pPr>
            <w:jc w:val="center"/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</w:pPr>
          <w:r>
            <w:rPr>
              <w:noProof/>
            </w:rPr>
            <w:pict w14:anchorId="1DA67E87">
              <v:line id="Straight Connector 2" o:spid="_x0000_s1025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25.95pt" to="489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PzpwEAAJUDAAAOAAAAZHJzL2Uyb0RvYy54bWysU8tu2zAQvBfoPxC8x5IdQEkFyzkkaHso&#10;2qBNPoChlhZRvrBkLfnvu6RsJUiLHIpeCD52Zndml9ubyRp2AIzau46vVzVn4KTvtdt3/PHh48U1&#10;ZzEJ1wvjHXT8CJHf7N6/246hhY0fvOkBGZG42I6h40NKoa2qKAewIq58AEePyqMViY64r3oUI7Fb&#10;U23quqlGj31ALyFGur2bH/mu8CsFMn1TKkJipuNUWyorlvUpr9VuK9o9ijBoeSpD/EMVVmhHSReq&#10;O5EE+4X6DyqrJfroVVpJbyuvlJZQNJCadf1KzY9BBChayJwYFpvi/6OVXw+37h7JhjHENoZ7zCom&#10;hZYpo8Nn6mnRRZWyqdh2XGyDKTFJl836w+VV03Am6e262VxlV6uZJbMFjOkTeMvypuNGuyxKtOLw&#10;JaY59BxCuOc6yi4dDeRg476DYrqnfJcFXUYEbg2yg6Dm9j/Xp7QlMkOUNmYB1W+DTrEZBmVsFuDm&#10;beASXTJ6lxag1c7j38BpOpeq5viz6llrlv3k+2PpSrGDel8MPc1pHq6X5wJ//k273wAAAP//AwBQ&#10;SwMEFAAGAAgAAAAhANQWAe7dAAAABwEAAA8AAABkcnMvZG93bnJldi54bWxMj8FOwzAQRO9I/IO1&#10;SNyo3Sa0OMSpogISpwItH+DGS2I1tqPYbcPfs5zguDOjmbflenI9O+MYbfAK5jMBDH0TjPWtgs/9&#10;y90DsJi0N7oPHhV8Y4R1dX1V6sKEi//A8y61jEp8LLSCLqWh4Dw2HTodZ2FAT95XGJ1OdI4tN6O+&#10;ULnr+UKIJXfaelro9ICbDpvj7uQUbGq5EK/P8i17ssE2+VLU2/ejUrc3U/0ILOGU/sLwi0/oUBHT&#10;IZy8iaxXkNMnScH9XAIjW65kDuxAQpYBr0r+n7/6AQAA//8DAFBLAQItABQABgAIAAAAIQC2gziS&#10;/gAAAOEBAAATAAAAAAAAAAAAAAAAAAAAAABbQ29udGVudF9UeXBlc10ueG1sUEsBAi0AFAAGAAgA&#10;AAAhADj9If/WAAAAlAEAAAsAAAAAAAAAAAAAAAAALwEAAF9yZWxzLy5yZWxzUEsBAi0AFAAGAAgA&#10;AAAhAHPRo/OnAQAAlQMAAA4AAAAAAAAAAAAAAAAALgIAAGRycy9lMm9Eb2MueG1sUEsBAi0AFAAG&#10;AAgAAAAhANQWAe7dAAAABwEAAA8AAAAAAAAAAAAAAAAAAQQAAGRycy9kb3ducmV2LnhtbFBLBQYA&#10;AAAABAAEAPMAAAALBQAAAAA=&#10;" strokecolor="black [3200]" strokeweight="3pt">
                <v:shadow on="t" color="black" opacity="22937f" origin=",.5" offset="0,.63889mm"/>
              </v:line>
            </w:pict>
          </w:r>
          <w:r w:rsidR="000A1B5F" w:rsidRPr="00367F53">
            <w:rPr>
              <w:b/>
              <w:bCs/>
              <w:spacing w:val="-10"/>
              <w:sz w:val="24"/>
              <w:szCs w:val="24"/>
            </w:rPr>
            <w:t xml:space="preserve">D.G. </w:t>
          </w:r>
          <w:r w:rsidR="000A1B5F" w:rsidRPr="00367F53"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  <w:t>Technical &amp; Vocational Education</w:t>
          </w:r>
        </w:p>
      </w:tc>
    </w:tr>
  </w:tbl>
  <w:p w14:paraId="563F6B40" w14:textId="77777777" w:rsidR="00367F53" w:rsidRPr="000A1B5F" w:rsidRDefault="00367F53" w:rsidP="002A7F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5F44"/>
    <w:multiLevelType w:val="hybridMultilevel"/>
    <w:tmpl w:val="1F08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91FD7"/>
    <w:multiLevelType w:val="hybridMultilevel"/>
    <w:tmpl w:val="4C38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242"/>
    <w:multiLevelType w:val="hybridMultilevel"/>
    <w:tmpl w:val="18BE76CA"/>
    <w:lvl w:ilvl="0" w:tplc="CBB2099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B2EF6"/>
    <w:multiLevelType w:val="hybridMultilevel"/>
    <w:tmpl w:val="AA0279E6"/>
    <w:lvl w:ilvl="0" w:tplc="30CA45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B95CA6"/>
    <w:multiLevelType w:val="hybridMultilevel"/>
    <w:tmpl w:val="06F07C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3346"/>
    <w:multiLevelType w:val="hybridMultilevel"/>
    <w:tmpl w:val="A90A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047365">
    <w:abstractNumId w:val="4"/>
  </w:num>
  <w:num w:numId="2" w16cid:durableId="389500179">
    <w:abstractNumId w:val="5"/>
  </w:num>
  <w:num w:numId="3" w16cid:durableId="2086759151">
    <w:abstractNumId w:val="0"/>
  </w:num>
  <w:num w:numId="4" w16cid:durableId="366610221">
    <w:abstractNumId w:val="1"/>
  </w:num>
  <w:num w:numId="5" w16cid:durableId="1302343158">
    <w:abstractNumId w:val="3"/>
  </w:num>
  <w:num w:numId="6" w16cid:durableId="174808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5F"/>
    <w:rsid w:val="0006533B"/>
    <w:rsid w:val="000A1B5F"/>
    <w:rsid w:val="001F6C9E"/>
    <w:rsid w:val="00296DEF"/>
    <w:rsid w:val="002A7FF8"/>
    <w:rsid w:val="00303841"/>
    <w:rsid w:val="0036032A"/>
    <w:rsid w:val="00367F53"/>
    <w:rsid w:val="003D0BE6"/>
    <w:rsid w:val="00402B8A"/>
    <w:rsid w:val="004201BB"/>
    <w:rsid w:val="004209A0"/>
    <w:rsid w:val="0054710D"/>
    <w:rsid w:val="005A4701"/>
    <w:rsid w:val="005A76DC"/>
    <w:rsid w:val="00632341"/>
    <w:rsid w:val="006870DF"/>
    <w:rsid w:val="00734B21"/>
    <w:rsid w:val="007C0BED"/>
    <w:rsid w:val="00882927"/>
    <w:rsid w:val="008B0790"/>
    <w:rsid w:val="008E3FAC"/>
    <w:rsid w:val="008E6D0A"/>
    <w:rsid w:val="00910BE4"/>
    <w:rsid w:val="00935AE2"/>
    <w:rsid w:val="00982B72"/>
    <w:rsid w:val="009B2FF2"/>
    <w:rsid w:val="009D2375"/>
    <w:rsid w:val="00A11821"/>
    <w:rsid w:val="00A17A02"/>
    <w:rsid w:val="00A5522E"/>
    <w:rsid w:val="00AA1AFC"/>
    <w:rsid w:val="00AE09DA"/>
    <w:rsid w:val="00B31DCA"/>
    <w:rsid w:val="00B70B8F"/>
    <w:rsid w:val="00C116CA"/>
    <w:rsid w:val="00CC6D21"/>
    <w:rsid w:val="00DA7D9F"/>
    <w:rsid w:val="00DC5ABC"/>
    <w:rsid w:val="00DE1E9E"/>
    <w:rsid w:val="00F31BC2"/>
    <w:rsid w:val="00F523C0"/>
    <w:rsid w:val="00F56D77"/>
    <w:rsid w:val="00F971A2"/>
    <w:rsid w:val="00FA7C3D"/>
    <w:rsid w:val="00FF0213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7488EA6"/>
  <w15:docId w15:val="{289DD67A-5FB9-4095-AC59-E60A143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B5F"/>
  </w:style>
  <w:style w:type="paragraph" w:styleId="Footer">
    <w:name w:val="footer"/>
    <w:basedOn w:val="Normal"/>
    <w:link w:val="FooterChar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B5F"/>
  </w:style>
  <w:style w:type="paragraph" w:styleId="BalloonText">
    <w:name w:val="Balloon Text"/>
    <w:basedOn w:val="Normal"/>
    <w:link w:val="BalloonTextChar"/>
    <w:uiPriority w:val="99"/>
    <w:semiHidden/>
    <w:unhideWhenUsed/>
    <w:rsid w:val="0040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B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F5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03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ialsecurityextension.org/gimi/gess/ShowTheme.do?tid=4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lo.org/global/topics/decent-work/lang--en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mconsortium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 mousa</dc:creator>
  <cp:keywords/>
  <dc:description/>
  <cp:lastModifiedBy>Ahmed Othman</cp:lastModifiedBy>
  <cp:revision>2</cp:revision>
  <cp:lastPrinted>2017-01-30T07:06:00Z</cp:lastPrinted>
  <dcterms:created xsi:type="dcterms:W3CDTF">2023-07-04T16:48:00Z</dcterms:created>
  <dcterms:modified xsi:type="dcterms:W3CDTF">2023-07-10T17:03:00Z</dcterms:modified>
</cp:coreProperties>
</file>