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9526D" w14:textId="77777777" w:rsidR="00937B2C" w:rsidRDefault="00937B2C" w:rsidP="00A920D3">
      <w:pPr>
        <w:jc w:val="center"/>
        <w:rPr>
          <w:rFonts w:asciiTheme="majorBidi" w:hAnsiTheme="majorBidi" w:cstheme="majorBidi"/>
          <w:b/>
          <w:bCs/>
          <w:sz w:val="24"/>
          <w:szCs w:val="24"/>
        </w:rPr>
      </w:pPr>
    </w:p>
    <w:p w14:paraId="24E28FD2" w14:textId="2C39D551" w:rsidR="00A920D3" w:rsidRPr="003C6BC6" w:rsidRDefault="00A920D3" w:rsidP="00A920D3">
      <w:pPr>
        <w:jc w:val="center"/>
        <w:rPr>
          <w:rFonts w:asciiTheme="majorBidi" w:hAnsiTheme="majorBidi" w:cstheme="majorBidi"/>
          <w:b/>
          <w:bCs/>
          <w:sz w:val="24"/>
          <w:szCs w:val="24"/>
        </w:rPr>
      </w:pPr>
      <w:r w:rsidRPr="003C6BC6">
        <w:rPr>
          <w:rFonts w:asciiTheme="majorBidi" w:hAnsiTheme="majorBidi" w:cstheme="majorBidi"/>
          <w:b/>
          <w:bCs/>
          <w:sz w:val="24"/>
          <w:szCs w:val="24"/>
        </w:rPr>
        <w:t>Traditional Marketing vs. Digital Marketing: Which One Is Better?</w:t>
      </w:r>
    </w:p>
    <w:p w14:paraId="693E4F83" w14:textId="4139FBA5" w:rsidR="003013A8" w:rsidRPr="003C6BC6" w:rsidRDefault="00A920D3" w:rsidP="00A920D3">
      <w:pPr>
        <w:jc w:val="center"/>
        <w:rPr>
          <w:rFonts w:asciiTheme="majorBidi" w:hAnsiTheme="majorBidi" w:cstheme="majorBidi"/>
          <w:b/>
          <w:bCs/>
          <w:sz w:val="24"/>
          <w:szCs w:val="24"/>
        </w:rPr>
      </w:pPr>
      <w:r w:rsidRPr="003C6BC6">
        <w:rPr>
          <w:rFonts w:asciiTheme="majorBidi" w:hAnsiTheme="majorBidi" w:cstheme="majorBidi"/>
          <w:b/>
          <w:bCs/>
          <w:sz w:val="24"/>
          <w:szCs w:val="24"/>
        </w:rPr>
        <w:t>By </w:t>
      </w:r>
      <w:proofErr w:type="spellStart"/>
      <w:r w:rsidRPr="003C6BC6">
        <w:rPr>
          <w:rFonts w:asciiTheme="majorBidi" w:hAnsiTheme="majorBidi" w:cstheme="majorBidi"/>
          <w:b/>
          <w:bCs/>
          <w:sz w:val="24"/>
          <w:szCs w:val="24"/>
        </w:rPr>
        <w:t>Simplilearn</w:t>
      </w:r>
      <w:proofErr w:type="spellEnd"/>
    </w:p>
    <w:p w14:paraId="6877BA16" w14:textId="542AD354" w:rsidR="00D75F3A" w:rsidRPr="003C6BC6" w:rsidRDefault="00D75F3A" w:rsidP="003C6BC6">
      <w:pPr>
        <w:jc w:val="both"/>
        <w:rPr>
          <w:rFonts w:asciiTheme="majorBidi" w:hAnsiTheme="majorBidi" w:cstheme="majorBidi"/>
          <w:b/>
          <w:bCs/>
          <w:sz w:val="24"/>
          <w:szCs w:val="24"/>
        </w:rPr>
      </w:pPr>
    </w:p>
    <w:p w14:paraId="09FA2897" w14:textId="3F21B228" w:rsidR="00D75F3A" w:rsidRPr="003C6BC6" w:rsidRDefault="00D75F3A" w:rsidP="003C6BC6">
      <w:pPr>
        <w:jc w:val="both"/>
        <w:rPr>
          <w:rFonts w:asciiTheme="majorBidi" w:hAnsiTheme="majorBidi" w:cstheme="majorBidi"/>
          <w:sz w:val="24"/>
          <w:szCs w:val="24"/>
          <w:shd w:val="clear" w:color="auto" w:fill="FFFFFF"/>
        </w:rPr>
      </w:pPr>
      <w:r w:rsidRPr="003C6BC6">
        <w:rPr>
          <w:rFonts w:asciiTheme="majorBidi" w:hAnsiTheme="majorBidi" w:cstheme="majorBidi"/>
          <w:sz w:val="24"/>
          <w:szCs w:val="24"/>
          <w:shd w:val="clear" w:color="auto" w:fill="FFFFFF"/>
        </w:rPr>
        <w:t>There are many ways to capture the audience's attention. Marketing is one of the most fundamental things in a business, as it helps obtain people's attention. There are two methods of marketing. One is traditional marketing, a classical type of marketing, and the other is </w:t>
      </w:r>
      <w:hyperlink r:id="rId5" w:tgtFrame="_blank" w:tooltip="digital marketing," w:history="1">
        <w:r w:rsidRPr="003C6BC6">
          <w:rPr>
            <w:rStyle w:val="Hyperlink"/>
            <w:rFonts w:asciiTheme="majorBidi" w:hAnsiTheme="majorBidi" w:cstheme="majorBidi"/>
            <w:color w:val="auto"/>
            <w:sz w:val="24"/>
            <w:szCs w:val="24"/>
            <w:u w:val="none"/>
            <w:shd w:val="clear" w:color="auto" w:fill="FFFFFF"/>
          </w:rPr>
          <w:t>digital marketing,</w:t>
        </w:r>
      </w:hyperlink>
      <w:r w:rsidRPr="003C6BC6">
        <w:rPr>
          <w:rFonts w:asciiTheme="majorBidi" w:hAnsiTheme="majorBidi" w:cstheme="majorBidi"/>
          <w:sz w:val="24"/>
          <w:szCs w:val="24"/>
          <w:shd w:val="clear" w:color="auto" w:fill="FFFFFF"/>
        </w:rPr>
        <w:t> a modern type of marketing. Traditional marketing has been evolving for ages, while digital just got in a few years ago. Both are good in their way, as they both have pros and cons. Therefore, choosing between both is entirely dependent on the people and the businesses that want to use it.</w:t>
      </w:r>
    </w:p>
    <w:p w14:paraId="7B28BA7C" w14:textId="6E1A1928" w:rsidR="00D75F3A" w:rsidRPr="003C6BC6" w:rsidRDefault="003337F1" w:rsidP="003C6BC6">
      <w:pPr>
        <w:pStyle w:val="NormalWeb"/>
        <w:shd w:val="clear" w:color="auto" w:fill="FFFFFF"/>
        <w:spacing w:before="0" w:beforeAutospacing="0" w:after="390" w:afterAutospacing="0"/>
        <w:jc w:val="both"/>
        <w:rPr>
          <w:rFonts w:asciiTheme="majorBidi" w:hAnsiTheme="majorBidi" w:cstheme="majorBidi"/>
        </w:rPr>
      </w:pPr>
      <w:r>
        <w:rPr>
          <w:rFonts w:asciiTheme="majorBidi" w:hAnsiTheme="majorBidi" w:cstheme="majorBidi"/>
        </w:rPr>
        <w:t>0o</w:t>
      </w:r>
      <w:r w:rsidR="00D75F3A" w:rsidRPr="003C6BC6">
        <w:rPr>
          <w:rFonts w:asciiTheme="majorBidi" w:hAnsiTheme="majorBidi" w:cstheme="majorBidi"/>
        </w:rPr>
        <w:t>Traditional and digital marketing are very different from one another. Although they both have few similarities, they both are unique in their ways.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31"/>
        <w:gridCol w:w="4540"/>
        <w:gridCol w:w="3957"/>
      </w:tblGrid>
      <w:tr w:rsidR="00D75F3A" w:rsidRPr="003C6BC6" w14:paraId="5898956D" w14:textId="77777777" w:rsidTr="00DF7D56">
        <w:trPr>
          <w:trHeight w:val="216"/>
        </w:trPr>
        <w:tc>
          <w:tcPr>
            <w:tcW w:w="0" w:type="auto"/>
            <w:shd w:val="clear" w:color="auto" w:fill="FFFFFF"/>
            <w:tcMar>
              <w:top w:w="240" w:type="dxa"/>
              <w:left w:w="180" w:type="dxa"/>
              <w:bottom w:w="240" w:type="dxa"/>
              <w:right w:w="180" w:type="dxa"/>
            </w:tcMar>
            <w:vAlign w:val="center"/>
            <w:hideMark/>
          </w:tcPr>
          <w:p w14:paraId="648713EA" w14:textId="77777777" w:rsidR="00D75F3A" w:rsidRPr="003C6BC6" w:rsidRDefault="00D75F3A" w:rsidP="00B907DB">
            <w:pPr>
              <w:pStyle w:val="Heading3"/>
              <w:spacing w:before="0" w:line="240" w:lineRule="auto"/>
              <w:rPr>
                <w:rFonts w:asciiTheme="majorBidi" w:hAnsiTheme="majorBidi"/>
                <w:color w:val="auto"/>
              </w:rPr>
            </w:pPr>
            <w:r w:rsidRPr="003C6BC6">
              <w:rPr>
                <w:rFonts w:asciiTheme="majorBidi" w:hAnsiTheme="majorBidi"/>
                <w:b/>
                <w:bCs/>
                <w:color w:val="auto"/>
              </w:rPr>
              <w:t>Comparison basis</w:t>
            </w:r>
          </w:p>
        </w:tc>
        <w:tc>
          <w:tcPr>
            <w:tcW w:w="0" w:type="auto"/>
            <w:shd w:val="clear" w:color="auto" w:fill="FFFFFF"/>
            <w:tcMar>
              <w:top w:w="240" w:type="dxa"/>
              <w:left w:w="180" w:type="dxa"/>
              <w:bottom w:w="240" w:type="dxa"/>
              <w:right w:w="180" w:type="dxa"/>
            </w:tcMar>
            <w:vAlign w:val="center"/>
            <w:hideMark/>
          </w:tcPr>
          <w:p w14:paraId="2D13F55D" w14:textId="77777777" w:rsidR="00D75F3A" w:rsidRPr="003C6BC6" w:rsidRDefault="00D75F3A" w:rsidP="00B907DB">
            <w:pPr>
              <w:pStyle w:val="Heading3"/>
              <w:spacing w:before="0" w:line="240" w:lineRule="auto"/>
              <w:rPr>
                <w:rFonts w:asciiTheme="majorBidi" w:hAnsiTheme="majorBidi"/>
                <w:b/>
                <w:bCs/>
                <w:color w:val="auto"/>
              </w:rPr>
            </w:pPr>
            <w:r w:rsidRPr="003C6BC6">
              <w:rPr>
                <w:rFonts w:asciiTheme="majorBidi" w:hAnsiTheme="majorBidi"/>
                <w:b/>
                <w:bCs/>
                <w:color w:val="auto"/>
              </w:rPr>
              <w:t>Traditional marketing</w:t>
            </w:r>
          </w:p>
        </w:tc>
        <w:tc>
          <w:tcPr>
            <w:tcW w:w="0" w:type="auto"/>
            <w:shd w:val="clear" w:color="auto" w:fill="FFFFFF"/>
            <w:tcMar>
              <w:top w:w="240" w:type="dxa"/>
              <w:left w:w="180" w:type="dxa"/>
              <w:bottom w:w="240" w:type="dxa"/>
              <w:right w:w="180" w:type="dxa"/>
            </w:tcMar>
            <w:vAlign w:val="center"/>
            <w:hideMark/>
          </w:tcPr>
          <w:p w14:paraId="71B8C633" w14:textId="77777777" w:rsidR="00D75F3A" w:rsidRPr="003C6BC6" w:rsidRDefault="00D75F3A" w:rsidP="00B907DB">
            <w:pPr>
              <w:pStyle w:val="Heading3"/>
              <w:spacing w:before="0" w:line="240" w:lineRule="auto"/>
              <w:rPr>
                <w:rFonts w:asciiTheme="majorBidi" w:hAnsiTheme="majorBidi"/>
                <w:b/>
                <w:bCs/>
                <w:color w:val="auto"/>
              </w:rPr>
            </w:pPr>
            <w:r w:rsidRPr="003C6BC6">
              <w:rPr>
                <w:rFonts w:asciiTheme="majorBidi" w:hAnsiTheme="majorBidi"/>
                <w:b/>
                <w:bCs/>
                <w:color w:val="auto"/>
              </w:rPr>
              <w:t>Digital marketing</w:t>
            </w:r>
          </w:p>
        </w:tc>
      </w:tr>
      <w:tr w:rsidR="00D75F3A" w:rsidRPr="003C6BC6" w14:paraId="06BDAF99" w14:textId="77777777" w:rsidTr="00B907DB">
        <w:trPr>
          <w:trHeight w:val="736"/>
        </w:trPr>
        <w:tc>
          <w:tcPr>
            <w:tcW w:w="0" w:type="auto"/>
            <w:shd w:val="clear" w:color="auto" w:fill="FFFFFF"/>
            <w:tcMar>
              <w:top w:w="240" w:type="dxa"/>
              <w:left w:w="180" w:type="dxa"/>
              <w:bottom w:w="240" w:type="dxa"/>
              <w:right w:w="180" w:type="dxa"/>
            </w:tcMar>
            <w:vAlign w:val="center"/>
            <w:hideMark/>
          </w:tcPr>
          <w:p w14:paraId="70A95D06"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Definition</w:t>
            </w:r>
          </w:p>
        </w:tc>
        <w:tc>
          <w:tcPr>
            <w:tcW w:w="0" w:type="auto"/>
            <w:shd w:val="clear" w:color="auto" w:fill="FFFFFF"/>
            <w:tcMar>
              <w:top w:w="240" w:type="dxa"/>
              <w:left w:w="180" w:type="dxa"/>
              <w:bottom w:w="240" w:type="dxa"/>
              <w:right w:w="180" w:type="dxa"/>
            </w:tcMar>
            <w:vAlign w:val="center"/>
            <w:hideMark/>
          </w:tcPr>
          <w:p w14:paraId="2C6294A2"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It is one type of marketing that utilizes media, TV, or magazine to advertise any business's services and products.</w:t>
            </w:r>
          </w:p>
        </w:tc>
        <w:tc>
          <w:tcPr>
            <w:tcW w:w="0" w:type="auto"/>
            <w:shd w:val="clear" w:color="auto" w:fill="FFFFFF"/>
            <w:tcMar>
              <w:top w:w="240" w:type="dxa"/>
              <w:left w:w="180" w:type="dxa"/>
              <w:bottom w:w="240" w:type="dxa"/>
              <w:right w:w="180" w:type="dxa"/>
            </w:tcMar>
            <w:vAlign w:val="center"/>
            <w:hideMark/>
          </w:tcPr>
          <w:p w14:paraId="5CECE297"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It is one type of marketing that uses the internet and social media for advertising businesses.</w:t>
            </w:r>
          </w:p>
        </w:tc>
      </w:tr>
      <w:tr w:rsidR="00D75F3A" w:rsidRPr="003C6BC6" w14:paraId="52BC577D" w14:textId="77777777" w:rsidTr="00DF7D56">
        <w:trPr>
          <w:trHeight w:val="123"/>
        </w:trPr>
        <w:tc>
          <w:tcPr>
            <w:tcW w:w="0" w:type="auto"/>
            <w:shd w:val="clear" w:color="auto" w:fill="FFFFFF"/>
            <w:tcMar>
              <w:top w:w="240" w:type="dxa"/>
              <w:left w:w="180" w:type="dxa"/>
              <w:bottom w:w="240" w:type="dxa"/>
              <w:right w:w="180" w:type="dxa"/>
            </w:tcMar>
            <w:vAlign w:val="center"/>
            <w:hideMark/>
          </w:tcPr>
          <w:p w14:paraId="360633E9"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Engagement</w:t>
            </w:r>
          </w:p>
        </w:tc>
        <w:tc>
          <w:tcPr>
            <w:tcW w:w="0" w:type="auto"/>
            <w:shd w:val="clear" w:color="auto" w:fill="FFFFFF"/>
            <w:tcMar>
              <w:top w:w="240" w:type="dxa"/>
              <w:left w:w="180" w:type="dxa"/>
              <w:bottom w:w="240" w:type="dxa"/>
              <w:right w:w="180" w:type="dxa"/>
            </w:tcMar>
            <w:vAlign w:val="center"/>
            <w:hideMark/>
          </w:tcPr>
          <w:p w14:paraId="27023562"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Low</w:t>
            </w:r>
          </w:p>
        </w:tc>
        <w:tc>
          <w:tcPr>
            <w:tcW w:w="0" w:type="auto"/>
            <w:shd w:val="clear" w:color="auto" w:fill="FFFFFF"/>
            <w:tcMar>
              <w:top w:w="240" w:type="dxa"/>
              <w:left w:w="180" w:type="dxa"/>
              <w:bottom w:w="240" w:type="dxa"/>
              <w:right w:w="180" w:type="dxa"/>
            </w:tcMar>
            <w:vAlign w:val="center"/>
            <w:hideMark/>
          </w:tcPr>
          <w:p w14:paraId="1AC6ABDF"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Relatively high</w:t>
            </w:r>
          </w:p>
        </w:tc>
      </w:tr>
      <w:tr w:rsidR="00D75F3A" w:rsidRPr="003C6BC6" w14:paraId="0AE3B9CB" w14:textId="77777777" w:rsidTr="00DF7D56">
        <w:trPr>
          <w:trHeight w:val="219"/>
        </w:trPr>
        <w:tc>
          <w:tcPr>
            <w:tcW w:w="0" w:type="auto"/>
            <w:shd w:val="clear" w:color="auto" w:fill="FFFFFF"/>
            <w:tcMar>
              <w:top w:w="240" w:type="dxa"/>
              <w:left w:w="180" w:type="dxa"/>
              <w:bottom w:w="240" w:type="dxa"/>
              <w:right w:w="180" w:type="dxa"/>
            </w:tcMar>
            <w:vAlign w:val="center"/>
            <w:hideMark/>
          </w:tcPr>
          <w:p w14:paraId="1E752935"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Conversion</w:t>
            </w:r>
          </w:p>
        </w:tc>
        <w:tc>
          <w:tcPr>
            <w:tcW w:w="0" w:type="auto"/>
            <w:shd w:val="clear" w:color="auto" w:fill="FFFFFF"/>
            <w:tcMar>
              <w:top w:w="240" w:type="dxa"/>
              <w:left w:w="180" w:type="dxa"/>
              <w:bottom w:w="240" w:type="dxa"/>
              <w:right w:w="180" w:type="dxa"/>
            </w:tcMar>
            <w:vAlign w:val="center"/>
            <w:hideMark/>
          </w:tcPr>
          <w:p w14:paraId="0FBAA515"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Slow</w:t>
            </w:r>
          </w:p>
        </w:tc>
        <w:tc>
          <w:tcPr>
            <w:tcW w:w="0" w:type="auto"/>
            <w:shd w:val="clear" w:color="auto" w:fill="FFFFFF"/>
            <w:tcMar>
              <w:top w:w="240" w:type="dxa"/>
              <w:left w:w="180" w:type="dxa"/>
              <w:bottom w:w="240" w:type="dxa"/>
              <w:right w:w="180" w:type="dxa"/>
            </w:tcMar>
            <w:vAlign w:val="center"/>
            <w:hideMark/>
          </w:tcPr>
          <w:p w14:paraId="065BCD68"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Extremely fast</w:t>
            </w:r>
          </w:p>
        </w:tc>
      </w:tr>
      <w:tr w:rsidR="00D75F3A" w:rsidRPr="003C6BC6" w14:paraId="53AF63E2" w14:textId="77777777" w:rsidTr="00DF7D56">
        <w:trPr>
          <w:trHeight w:val="17"/>
        </w:trPr>
        <w:tc>
          <w:tcPr>
            <w:tcW w:w="0" w:type="auto"/>
            <w:shd w:val="clear" w:color="auto" w:fill="FFFFFF"/>
            <w:tcMar>
              <w:top w:w="240" w:type="dxa"/>
              <w:left w:w="180" w:type="dxa"/>
              <w:bottom w:w="240" w:type="dxa"/>
              <w:right w:w="180" w:type="dxa"/>
            </w:tcMar>
            <w:vAlign w:val="center"/>
            <w:hideMark/>
          </w:tcPr>
          <w:p w14:paraId="5D5B5E43"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Nature</w:t>
            </w:r>
          </w:p>
        </w:tc>
        <w:tc>
          <w:tcPr>
            <w:tcW w:w="0" w:type="auto"/>
            <w:shd w:val="clear" w:color="auto" w:fill="FFFFFF"/>
            <w:tcMar>
              <w:top w:w="240" w:type="dxa"/>
              <w:left w:w="180" w:type="dxa"/>
              <w:bottom w:w="240" w:type="dxa"/>
              <w:right w:w="180" w:type="dxa"/>
            </w:tcMar>
            <w:vAlign w:val="center"/>
            <w:hideMark/>
          </w:tcPr>
          <w:p w14:paraId="153C0F0D"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Static</w:t>
            </w:r>
          </w:p>
        </w:tc>
        <w:tc>
          <w:tcPr>
            <w:tcW w:w="0" w:type="auto"/>
            <w:shd w:val="clear" w:color="auto" w:fill="FFFFFF"/>
            <w:tcMar>
              <w:top w:w="240" w:type="dxa"/>
              <w:left w:w="180" w:type="dxa"/>
              <w:bottom w:w="240" w:type="dxa"/>
              <w:right w:w="180" w:type="dxa"/>
            </w:tcMar>
            <w:vAlign w:val="center"/>
            <w:hideMark/>
          </w:tcPr>
          <w:p w14:paraId="3C1A2FFA"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Dynamic</w:t>
            </w:r>
          </w:p>
        </w:tc>
      </w:tr>
      <w:tr w:rsidR="00D75F3A" w:rsidRPr="003C6BC6" w14:paraId="392030DA" w14:textId="77777777" w:rsidTr="00DF7D56">
        <w:trPr>
          <w:trHeight w:val="99"/>
        </w:trPr>
        <w:tc>
          <w:tcPr>
            <w:tcW w:w="0" w:type="auto"/>
            <w:shd w:val="clear" w:color="auto" w:fill="FFFFFF"/>
            <w:tcMar>
              <w:top w:w="240" w:type="dxa"/>
              <w:left w:w="180" w:type="dxa"/>
              <w:bottom w:w="240" w:type="dxa"/>
              <w:right w:w="180" w:type="dxa"/>
            </w:tcMar>
            <w:vAlign w:val="center"/>
            <w:hideMark/>
          </w:tcPr>
          <w:p w14:paraId="0A97BBAF"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Investment returns</w:t>
            </w:r>
          </w:p>
        </w:tc>
        <w:tc>
          <w:tcPr>
            <w:tcW w:w="0" w:type="auto"/>
            <w:shd w:val="clear" w:color="auto" w:fill="FFFFFF"/>
            <w:tcMar>
              <w:top w:w="240" w:type="dxa"/>
              <w:left w:w="180" w:type="dxa"/>
              <w:bottom w:w="240" w:type="dxa"/>
              <w:right w:w="180" w:type="dxa"/>
            </w:tcMar>
            <w:vAlign w:val="center"/>
            <w:hideMark/>
          </w:tcPr>
          <w:p w14:paraId="7A07CF3C"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Not easy to measure</w:t>
            </w:r>
          </w:p>
        </w:tc>
        <w:tc>
          <w:tcPr>
            <w:tcW w:w="0" w:type="auto"/>
            <w:shd w:val="clear" w:color="auto" w:fill="FFFFFF"/>
            <w:tcMar>
              <w:top w:w="240" w:type="dxa"/>
              <w:left w:w="180" w:type="dxa"/>
              <w:bottom w:w="240" w:type="dxa"/>
              <w:right w:w="180" w:type="dxa"/>
            </w:tcMar>
            <w:vAlign w:val="center"/>
            <w:hideMark/>
          </w:tcPr>
          <w:p w14:paraId="18A62683" w14:textId="159CB18E"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Simple</w:t>
            </w:r>
            <w:bookmarkStart w:id="0" w:name="_GoBack"/>
            <w:bookmarkEnd w:id="0"/>
            <w:r w:rsidRPr="003C6BC6">
              <w:rPr>
                <w:rFonts w:asciiTheme="majorBidi" w:hAnsiTheme="majorBidi" w:cstheme="majorBidi"/>
              </w:rPr>
              <w:t xml:space="preserve"> to measure</w:t>
            </w:r>
          </w:p>
        </w:tc>
      </w:tr>
      <w:tr w:rsidR="00D75F3A" w:rsidRPr="003C6BC6" w14:paraId="1733617A" w14:textId="77777777" w:rsidTr="00DF7D56">
        <w:trPr>
          <w:trHeight w:val="326"/>
        </w:trPr>
        <w:tc>
          <w:tcPr>
            <w:tcW w:w="0" w:type="auto"/>
            <w:shd w:val="clear" w:color="auto" w:fill="FFFFFF"/>
            <w:tcMar>
              <w:top w:w="240" w:type="dxa"/>
              <w:left w:w="180" w:type="dxa"/>
              <w:bottom w:w="240" w:type="dxa"/>
              <w:right w:w="180" w:type="dxa"/>
            </w:tcMar>
            <w:vAlign w:val="center"/>
            <w:hideMark/>
          </w:tcPr>
          <w:p w14:paraId="22FEFD0E"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Effectiveness </w:t>
            </w:r>
          </w:p>
        </w:tc>
        <w:tc>
          <w:tcPr>
            <w:tcW w:w="0" w:type="auto"/>
            <w:shd w:val="clear" w:color="auto" w:fill="FFFFFF"/>
            <w:tcMar>
              <w:top w:w="240" w:type="dxa"/>
              <w:left w:w="180" w:type="dxa"/>
              <w:bottom w:w="240" w:type="dxa"/>
              <w:right w:w="180" w:type="dxa"/>
            </w:tcMar>
            <w:vAlign w:val="center"/>
            <w:hideMark/>
          </w:tcPr>
          <w:p w14:paraId="2B3EBE1B"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More expensive</w:t>
            </w:r>
          </w:p>
          <w:p w14:paraId="210FD83E"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Less effective</w:t>
            </w:r>
          </w:p>
        </w:tc>
        <w:tc>
          <w:tcPr>
            <w:tcW w:w="0" w:type="auto"/>
            <w:shd w:val="clear" w:color="auto" w:fill="FFFFFF"/>
            <w:tcMar>
              <w:top w:w="240" w:type="dxa"/>
              <w:left w:w="180" w:type="dxa"/>
              <w:bottom w:w="240" w:type="dxa"/>
              <w:right w:w="180" w:type="dxa"/>
            </w:tcMar>
            <w:vAlign w:val="center"/>
            <w:hideMark/>
          </w:tcPr>
          <w:p w14:paraId="77E79278"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Less expensive</w:t>
            </w:r>
          </w:p>
          <w:p w14:paraId="09EAFE88"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More effective</w:t>
            </w:r>
          </w:p>
        </w:tc>
      </w:tr>
      <w:tr w:rsidR="00D75F3A" w:rsidRPr="003C6BC6" w14:paraId="7F5C77AC" w14:textId="77777777" w:rsidTr="00DF7D56">
        <w:trPr>
          <w:trHeight w:val="15"/>
        </w:trPr>
        <w:tc>
          <w:tcPr>
            <w:tcW w:w="0" w:type="auto"/>
            <w:shd w:val="clear" w:color="auto" w:fill="FFFFFF"/>
            <w:tcMar>
              <w:top w:w="240" w:type="dxa"/>
              <w:left w:w="180" w:type="dxa"/>
              <w:bottom w:w="240" w:type="dxa"/>
              <w:right w:w="180" w:type="dxa"/>
            </w:tcMar>
            <w:vAlign w:val="center"/>
            <w:hideMark/>
          </w:tcPr>
          <w:p w14:paraId="292F5665"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Targeting</w:t>
            </w:r>
          </w:p>
        </w:tc>
        <w:tc>
          <w:tcPr>
            <w:tcW w:w="0" w:type="auto"/>
            <w:shd w:val="clear" w:color="auto" w:fill="FFFFFF"/>
            <w:tcMar>
              <w:top w:w="240" w:type="dxa"/>
              <w:left w:w="180" w:type="dxa"/>
              <w:bottom w:w="240" w:type="dxa"/>
              <w:right w:w="180" w:type="dxa"/>
            </w:tcMar>
            <w:vAlign w:val="center"/>
            <w:hideMark/>
          </w:tcPr>
          <w:p w14:paraId="181228B3"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Standardized </w:t>
            </w:r>
          </w:p>
        </w:tc>
        <w:tc>
          <w:tcPr>
            <w:tcW w:w="0" w:type="auto"/>
            <w:shd w:val="clear" w:color="auto" w:fill="FFFFFF"/>
            <w:tcMar>
              <w:top w:w="240" w:type="dxa"/>
              <w:left w:w="180" w:type="dxa"/>
              <w:bottom w:w="240" w:type="dxa"/>
              <w:right w:w="180" w:type="dxa"/>
            </w:tcMar>
            <w:vAlign w:val="center"/>
            <w:hideMark/>
          </w:tcPr>
          <w:p w14:paraId="0BB023DC"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Customized</w:t>
            </w:r>
          </w:p>
        </w:tc>
      </w:tr>
      <w:tr w:rsidR="00D75F3A" w:rsidRPr="003C6BC6" w14:paraId="0D136E8D" w14:textId="77777777" w:rsidTr="00DF7D56">
        <w:trPr>
          <w:trHeight w:val="113"/>
        </w:trPr>
        <w:tc>
          <w:tcPr>
            <w:tcW w:w="0" w:type="auto"/>
            <w:shd w:val="clear" w:color="auto" w:fill="FFFFFF"/>
            <w:tcMar>
              <w:top w:w="240" w:type="dxa"/>
              <w:left w:w="180" w:type="dxa"/>
              <w:bottom w:w="240" w:type="dxa"/>
              <w:right w:w="180" w:type="dxa"/>
            </w:tcMar>
            <w:vAlign w:val="center"/>
            <w:hideMark/>
          </w:tcPr>
          <w:p w14:paraId="19681000"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Tracking </w:t>
            </w:r>
          </w:p>
        </w:tc>
        <w:tc>
          <w:tcPr>
            <w:tcW w:w="0" w:type="auto"/>
            <w:shd w:val="clear" w:color="auto" w:fill="FFFFFF"/>
            <w:tcMar>
              <w:top w:w="240" w:type="dxa"/>
              <w:left w:w="180" w:type="dxa"/>
              <w:bottom w:w="240" w:type="dxa"/>
              <w:right w:w="180" w:type="dxa"/>
            </w:tcMar>
            <w:vAlign w:val="center"/>
            <w:hideMark/>
          </w:tcPr>
          <w:p w14:paraId="483A960F"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Not possible </w:t>
            </w:r>
          </w:p>
        </w:tc>
        <w:tc>
          <w:tcPr>
            <w:tcW w:w="0" w:type="auto"/>
            <w:shd w:val="clear" w:color="auto" w:fill="FFFFFF"/>
            <w:tcMar>
              <w:top w:w="240" w:type="dxa"/>
              <w:left w:w="180" w:type="dxa"/>
              <w:bottom w:w="240" w:type="dxa"/>
              <w:right w:w="180" w:type="dxa"/>
            </w:tcMar>
            <w:vAlign w:val="center"/>
            <w:hideMark/>
          </w:tcPr>
          <w:p w14:paraId="0A9B90EC"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Possible </w:t>
            </w:r>
          </w:p>
        </w:tc>
      </w:tr>
      <w:tr w:rsidR="00D75F3A" w:rsidRPr="003C6BC6" w14:paraId="06D92578" w14:textId="77777777" w:rsidTr="00DF7D56">
        <w:trPr>
          <w:trHeight w:val="15"/>
        </w:trPr>
        <w:tc>
          <w:tcPr>
            <w:tcW w:w="0" w:type="auto"/>
            <w:shd w:val="clear" w:color="auto" w:fill="FFFFFF"/>
            <w:tcMar>
              <w:top w:w="240" w:type="dxa"/>
              <w:left w:w="180" w:type="dxa"/>
              <w:bottom w:w="240" w:type="dxa"/>
              <w:right w:w="180" w:type="dxa"/>
            </w:tcMar>
            <w:vAlign w:val="center"/>
            <w:hideMark/>
          </w:tcPr>
          <w:p w14:paraId="3D84CF45"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Reach </w:t>
            </w:r>
          </w:p>
        </w:tc>
        <w:tc>
          <w:tcPr>
            <w:tcW w:w="0" w:type="auto"/>
            <w:shd w:val="clear" w:color="auto" w:fill="FFFFFF"/>
            <w:tcMar>
              <w:top w:w="240" w:type="dxa"/>
              <w:left w:w="180" w:type="dxa"/>
              <w:bottom w:w="240" w:type="dxa"/>
              <w:right w:w="180" w:type="dxa"/>
            </w:tcMar>
            <w:vAlign w:val="center"/>
            <w:hideMark/>
          </w:tcPr>
          <w:p w14:paraId="2B105ED0"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Local </w:t>
            </w:r>
          </w:p>
        </w:tc>
        <w:tc>
          <w:tcPr>
            <w:tcW w:w="0" w:type="auto"/>
            <w:shd w:val="clear" w:color="auto" w:fill="FFFFFF"/>
            <w:tcMar>
              <w:top w:w="240" w:type="dxa"/>
              <w:left w:w="180" w:type="dxa"/>
              <w:bottom w:w="240" w:type="dxa"/>
              <w:right w:w="180" w:type="dxa"/>
            </w:tcMar>
            <w:vAlign w:val="center"/>
            <w:hideMark/>
          </w:tcPr>
          <w:p w14:paraId="2E1215C0"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Global </w:t>
            </w:r>
          </w:p>
        </w:tc>
      </w:tr>
      <w:tr w:rsidR="00D75F3A" w:rsidRPr="003C6BC6" w14:paraId="479E3F66" w14:textId="77777777" w:rsidTr="00DF7D56">
        <w:trPr>
          <w:trHeight w:val="319"/>
        </w:trPr>
        <w:tc>
          <w:tcPr>
            <w:tcW w:w="0" w:type="auto"/>
            <w:shd w:val="clear" w:color="auto" w:fill="FFFFFF"/>
            <w:tcMar>
              <w:top w:w="240" w:type="dxa"/>
              <w:left w:w="180" w:type="dxa"/>
              <w:bottom w:w="240" w:type="dxa"/>
              <w:right w:w="180" w:type="dxa"/>
            </w:tcMar>
            <w:vAlign w:val="center"/>
            <w:hideMark/>
          </w:tcPr>
          <w:p w14:paraId="537F2158"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lastRenderedPageBreak/>
              <w:t>Tweaking </w:t>
            </w:r>
          </w:p>
        </w:tc>
        <w:tc>
          <w:tcPr>
            <w:tcW w:w="0" w:type="auto"/>
            <w:shd w:val="clear" w:color="auto" w:fill="FFFFFF"/>
            <w:tcMar>
              <w:top w:w="240" w:type="dxa"/>
              <w:left w:w="180" w:type="dxa"/>
              <w:bottom w:w="240" w:type="dxa"/>
              <w:right w:w="180" w:type="dxa"/>
            </w:tcMar>
            <w:vAlign w:val="center"/>
            <w:hideMark/>
          </w:tcPr>
          <w:p w14:paraId="4F2F0203"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Not possible once the advertisement is placed</w:t>
            </w:r>
          </w:p>
        </w:tc>
        <w:tc>
          <w:tcPr>
            <w:tcW w:w="0" w:type="auto"/>
            <w:shd w:val="clear" w:color="auto" w:fill="FFFFFF"/>
            <w:tcMar>
              <w:top w:w="240" w:type="dxa"/>
              <w:left w:w="180" w:type="dxa"/>
              <w:bottom w:w="240" w:type="dxa"/>
              <w:right w:w="180" w:type="dxa"/>
            </w:tcMar>
            <w:vAlign w:val="center"/>
            <w:hideMark/>
          </w:tcPr>
          <w:p w14:paraId="596D0D26"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One can change or edit anytime</w:t>
            </w:r>
          </w:p>
        </w:tc>
      </w:tr>
      <w:tr w:rsidR="00D75F3A" w:rsidRPr="003C6BC6" w14:paraId="554DD893" w14:textId="77777777" w:rsidTr="00DF7D56">
        <w:trPr>
          <w:trHeight w:val="15"/>
        </w:trPr>
        <w:tc>
          <w:tcPr>
            <w:tcW w:w="0" w:type="auto"/>
            <w:shd w:val="clear" w:color="auto" w:fill="FFFFFF"/>
            <w:tcMar>
              <w:top w:w="240" w:type="dxa"/>
              <w:left w:w="180" w:type="dxa"/>
              <w:bottom w:w="240" w:type="dxa"/>
              <w:right w:w="180" w:type="dxa"/>
            </w:tcMar>
            <w:vAlign w:val="center"/>
            <w:hideMark/>
          </w:tcPr>
          <w:p w14:paraId="1CF308AB"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Results</w:t>
            </w:r>
          </w:p>
        </w:tc>
        <w:tc>
          <w:tcPr>
            <w:tcW w:w="0" w:type="auto"/>
            <w:shd w:val="clear" w:color="auto" w:fill="FFFFFF"/>
            <w:tcMar>
              <w:top w:w="240" w:type="dxa"/>
              <w:left w:w="180" w:type="dxa"/>
              <w:bottom w:w="240" w:type="dxa"/>
              <w:right w:w="180" w:type="dxa"/>
            </w:tcMar>
            <w:vAlign w:val="center"/>
            <w:hideMark/>
          </w:tcPr>
          <w:p w14:paraId="32A04F14"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Slow results</w:t>
            </w:r>
          </w:p>
        </w:tc>
        <w:tc>
          <w:tcPr>
            <w:tcW w:w="0" w:type="auto"/>
            <w:shd w:val="clear" w:color="auto" w:fill="FFFFFF"/>
            <w:tcMar>
              <w:top w:w="240" w:type="dxa"/>
              <w:left w:w="180" w:type="dxa"/>
              <w:bottom w:w="240" w:type="dxa"/>
              <w:right w:w="180" w:type="dxa"/>
            </w:tcMar>
            <w:vAlign w:val="center"/>
            <w:hideMark/>
          </w:tcPr>
          <w:p w14:paraId="4B068CA1"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Quick and live results</w:t>
            </w:r>
          </w:p>
        </w:tc>
      </w:tr>
      <w:tr w:rsidR="00D75F3A" w:rsidRPr="003C6BC6" w14:paraId="31755259" w14:textId="77777777" w:rsidTr="00DF7D56">
        <w:trPr>
          <w:trHeight w:val="61"/>
        </w:trPr>
        <w:tc>
          <w:tcPr>
            <w:tcW w:w="0" w:type="auto"/>
            <w:shd w:val="clear" w:color="auto" w:fill="FFFFFF"/>
            <w:tcMar>
              <w:top w:w="240" w:type="dxa"/>
              <w:left w:w="180" w:type="dxa"/>
              <w:bottom w:w="240" w:type="dxa"/>
              <w:right w:w="180" w:type="dxa"/>
            </w:tcMar>
            <w:vAlign w:val="center"/>
            <w:hideMark/>
          </w:tcPr>
          <w:p w14:paraId="267A624F"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Communication </w:t>
            </w:r>
          </w:p>
        </w:tc>
        <w:tc>
          <w:tcPr>
            <w:tcW w:w="0" w:type="auto"/>
            <w:shd w:val="clear" w:color="auto" w:fill="FFFFFF"/>
            <w:tcMar>
              <w:top w:w="240" w:type="dxa"/>
              <w:left w:w="180" w:type="dxa"/>
              <w:bottom w:w="240" w:type="dxa"/>
              <w:right w:w="180" w:type="dxa"/>
            </w:tcMar>
            <w:vAlign w:val="center"/>
            <w:hideMark/>
          </w:tcPr>
          <w:p w14:paraId="401A418C"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It is mostly one-way communication</w:t>
            </w:r>
          </w:p>
        </w:tc>
        <w:tc>
          <w:tcPr>
            <w:tcW w:w="0" w:type="auto"/>
            <w:shd w:val="clear" w:color="auto" w:fill="FFFFFF"/>
            <w:tcMar>
              <w:top w:w="240" w:type="dxa"/>
              <w:left w:w="180" w:type="dxa"/>
              <w:bottom w:w="240" w:type="dxa"/>
              <w:right w:w="180" w:type="dxa"/>
            </w:tcMar>
            <w:vAlign w:val="center"/>
            <w:hideMark/>
          </w:tcPr>
          <w:p w14:paraId="4A517153"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It is a two-way communication</w:t>
            </w:r>
          </w:p>
        </w:tc>
      </w:tr>
      <w:tr w:rsidR="00D75F3A" w:rsidRPr="003C6BC6" w14:paraId="4AEF3D22" w14:textId="77777777" w:rsidTr="00DF7D56">
        <w:trPr>
          <w:trHeight w:val="157"/>
        </w:trPr>
        <w:tc>
          <w:tcPr>
            <w:tcW w:w="0" w:type="auto"/>
            <w:shd w:val="clear" w:color="auto" w:fill="FFFFFF"/>
            <w:tcMar>
              <w:top w:w="240" w:type="dxa"/>
              <w:left w:w="180" w:type="dxa"/>
              <w:bottom w:w="240" w:type="dxa"/>
              <w:right w:w="180" w:type="dxa"/>
            </w:tcMar>
            <w:vAlign w:val="center"/>
            <w:hideMark/>
          </w:tcPr>
          <w:p w14:paraId="7CE4E7F6"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Interruptions </w:t>
            </w:r>
          </w:p>
        </w:tc>
        <w:tc>
          <w:tcPr>
            <w:tcW w:w="0" w:type="auto"/>
            <w:shd w:val="clear" w:color="auto" w:fill="FFFFFF"/>
            <w:tcMar>
              <w:top w:w="240" w:type="dxa"/>
              <w:left w:w="180" w:type="dxa"/>
              <w:bottom w:w="240" w:type="dxa"/>
              <w:right w:w="180" w:type="dxa"/>
            </w:tcMar>
            <w:vAlign w:val="center"/>
            <w:hideMark/>
          </w:tcPr>
          <w:p w14:paraId="74A3BB14"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It is not easy to skip the advertisements, as they are bound to the users.</w:t>
            </w:r>
          </w:p>
        </w:tc>
        <w:tc>
          <w:tcPr>
            <w:tcW w:w="0" w:type="auto"/>
            <w:shd w:val="clear" w:color="auto" w:fill="FFFFFF"/>
            <w:tcMar>
              <w:top w:w="240" w:type="dxa"/>
              <w:left w:w="180" w:type="dxa"/>
              <w:bottom w:w="240" w:type="dxa"/>
              <w:right w:w="180" w:type="dxa"/>
            </w:tcMar>
            <w:vAlign w:val="center"/>
            <w:hideMark/>
          </w:tcPr>
          <w:p w14:paraId="484CF210" w14:textId="77777777" w:rsidR="00D75F3A" w:rsidRPr="003C6BC6" w:rsidRDefault="00D75F3A" w:rsidP="00B907DB">
            <w:pPr>
              <w:pStyle w:val="NormalWeb"/>
              <w:spacing w:before="0" w:beforeAutospacing="0" w:after="0" w:afterAutospacing="0"/>
              <w:rPr>
                <w:rFonts w:asciiTheme="majorBidi" w:hAnsiTheme="majorBidi" w:cstheme="majorBidi"/>
              </w:rPr>
            </w:pPr>
            <w:r w:rsidRPr="003C6BC6">
              <w:rPr>
                <w:rFonts w:asciiTheme="majorBidi" w:hAnsiTheme="majorBidi" w:cstheme="majorBidi"/>
              </w:rPr>
              <w:t>One can easily skip between advertisements if it does not interest them.</w:t>
            </w:r>
          </w:p>
        </w:tc>
      </w:tr>
    </w:tbl>
    <w:p w14:paraId="74DD1F1D" w14:textId="77777777" w:rsidR="003C6BC6" w:rsidRPr="003C6BC6" w:rsidRDefault="003C6BC6" w:rsidP="003C6BC6">
      <w:pPr>
        <w:shd w:val="clear" w:color="auto" w:fill="FFFFFF"/>
        <w:spacing w:after="390" w:line="240" w:lineRule="auto"/>
        <w:rPr>
          <w:rFonts w:asciiTheme="majorBidi" w:eastAsia="Times New Roman" w:hAnsiTheme="majorBidi" w:cstheme="majorBidi"/>
          <w:color w:val="51565E"/>
          <w:sz w:val="24"/>
          <w:szCs w:val="24"/>
        </w:rPr>
      </w:pPr>
    </w:p>
    <w:p w14:paraId="78FF991B" w14:textId="78289AD7" w:rsidR="003C6BC6" w:rsidRPr="003C6BC6" w:rsidRDefault="003C6BC6" w:rsidP="003C6BC6">
      <w:pPr>
        <w:rPr>
          <w:rFonts w:asciiTheme="majorBidi" w:hAnsiTheme="majorBidi" w:cstheme="majorBidi"/>
          <w:sz w:val="24"/>
          <w:szCs w:val="24"/>
        </w:rPr>
      </w:pPr>
      <w:r w:rsidRPr="003C6BC6">
        <w:rPr>
          <w:rFonts w:asciiTheme="majorBidi" w:hAnsiTheme="majorBidi" w:cstheme="majorBidi"/>
          <w:sz w:val="24"/>
          <w:szCs w:val="24"/>
        </w:rPr>
        <w:t>There is a plethora of benefits of digital marketing over traditional marketing. Given below are some of them:</w:t>
      </w:r>
    </w:p>
    <w:p w14:paraId="00A1A656" w14:textId="77777777" w:rsidR="003C6BC6" w:rsidRPr="003C6BC6" w:rsidRDefault="003C6BC6" w:rsidP="003C6BC6">
      <w:pPr>
        <w:pStyle w:val="ListParagraph"/>
        <w:numPr>
          <w:ilvl w:val="0"/>
          <w:numId w:val="2"/>
        </w:numPr>
        <w:rPr>
          <w:rFonts w:asciiTheme="majorBidi" w:hAnsiTheme="majorBidi" w:cstheme="majorBidi"/>
          <w:sz w:val="24"/>
          <w:szCs w:val="24"/>
        </w:rPr>
      </w:pPr>
      <w:r w:rsidRPr="003C6BC6">
        <w:rPr>
          <w:rFonts w:asciiTheme="majorBidi" w:hAnsiTheme="majorBidi" w:cstheme="majorBidi"/>
          <w:sz w:val="24"/>
          <w:szCs w:val="24"/>
        </w:rPr>
        <w:t>It is simple to track audience involvement and collect their data for future use. It will enhance the algorithm of the company's website. You can easily obtain the information when someone uses your site, follows you on social media, or messages you regarding queries.</w:t>
      </w:r>
    </w:p>
    <w:p w14:paraId="5476D8BA" w14:textId="77777777" w:rsidR="003C6BC6" w:rsidRPr="003C6BC6" w:rsidRDefault="003C6BC6" w:rsidP="003C6BC6">
      <w:pPr>
        <w:pStyle w:val="ListParagraph"/>
        <w:numPr>
          <w:ilvl w:val="0"/>
          <w:numId w:val="2"/>
        </w:numPr>
        <w:rPr>
          <w:rFonts w:asciiTheme="majorBidi" w:hAnsiTheme="majorBidi" w:cstheme="majorBidi"/>
          <w:sz w:val="24"/>
          <w:szCs w:val="24"/>
        </w:rPr>
      </w:pPr>
      <w:r w:rsidRPr="003C6BC6">
        <w:rPr>
          <w:rFonts w:asciiTheme="majorBidi" w:hAnsiTheme="majorBidi" w:cstheme="majorBidi"/>
          <w:sz w:val="24"/>
          <w:szCs w:val="24"/>
        </w:rPr>
        <w:t>Businesses can advertise their services for free on many platforms. It is possible to send and receive emails without involving any cost. But in traditional strategies, it will involve a lot of money to print and send individual postcards.</w:t>
      </w:r>
    </w:p>
    <w:p w14:paraId="6E654D35" w14:textId="08A3DD1C" w:rsidR="003C6BC6" w:rsidRPr="003C6BC6" w:rsidRDefault="003C6BC6" w:rsidP="003C6BC6">
      <w:pPr>
        <w:pStyle w:val="ListParagraph"/>
        <w:numPr>
          <w:ilvl w:val="0"/>
          <w:numId w:val="2"/>
        </w:numPr>
        <w:rPr>
          <w:rFonts w:asciiTheme="majorBidi" w:hAnsiTheme="majorBidi" w:cstheme="majorBidi"/>
          <w:sz w:val="24"/>
          <w:szCs w:val="24"/>
        </w:rPr>
      </w:pPr>
      <w:r w:rsidRPr="003C6BC6">
        <w:rPr>
          <w:rFonts w:asciiTheme="majorBidi" w:hAnsiTheme="majorBidi" w:cstheme="majorBidi"/>
          <w:sz w:val="24"/>
          <w:szCs w:val="24"/>
        </w:rPr>
        <w:t>Because digital marketing has a wider scope, it will help businesses acquire a global audience's attention.</w:t>
      </w:r>
    </w:p>
    <w:p w14:paraId="4D3CD379" w14:textId="77777777" w:rsidR="00D75F3A" w:rsidRPr="003C6BC6" w:rsidRDefault="00D75F3A" w:rsidP="00A920D3">
      <w:pPr>
        <w:jc w:val="center"/>
        <w:rPr>
          <w:rFonts w:asciiTheme="majorBidi" w:hAnsiTheme="majorBidi" w:cstheme="majorBidi"/>
          <w:b/>
          <w:bCs/>
          <w:sz w:val="24"/>
          <w:szCs w:val="24"/>
        </w:rPr>
      </w:pPr>
    </w:p>
    <w:sectPr w:rsidR="00D75F3A" w:rsidRPr="003C6BC6" w:rsidSect="00A920D3">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E2536"/>
    <w:multiLevelType w:val="multilevel"/>
    <w:tmpl w:val="73C8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D7686B"/>
    <w:multiLevelType w:val="hybridMultilevel"/>
    <w:tmpl w:val="37D08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52"/>
    <w:rsid w:val="000A4C05"/>
    <w:rsid w:val="003013A8"/>
    <w:rsid w:val="003337F1"/>
    <w:rsid w:val="003C6BC6"/>
    <w:rsid w:val="006310D5"/>
    <w:rsid w:val="007D6052"/>
    <w:rsid w:val="00937B2C"/>
    <w:rsid w:val="00A920D3"/>
    <w:rsid w:val="00B907DB"/>
    <w:rsid w:val="00D75F3A"/>
    <w:rsid w:val="00DF7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8999E"/>
  <w15:chartTrackingRefBased/>
  <w15:docId w15:val="{8F662968-D422-409D-8180-37133E8D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920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75F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F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0D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920D3"/>
    <w:rPr>
      <w:color w:val="0000FF"/>
      <w:u w:val="single"/>
    </w:rPr>
  </w:style>
  <w:style w:type="character" w:customStyle="1" w:styleId="Heading2Char">
    <w:name w:val="Heading 2 Char"/>
    <w:basedOn w:val="DefaultParagraphFont"/>
    <w:link w:val="Heading2"/>
    <w:uiPriority w:val="9"/>
    <w:semiHidden/>
    <w:rsid w:val="00D75F3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75F3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D75F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C6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253399">
      <w:bodyDiv w:val="1"/>
      <w:marLeft w:val="0"/>
      <w:marRight w:val="0"/>
      <w:marTop w:val="0"/>
      <w:marBottom w:val="0"/>
      <w:divBdr>
        <w:top w:val="none" w:sz="0" w:space="0" w:color="auto"/>
        <w:left w:val="none" w:sz="0" w:space="0" w:color="auto"/>
        <w:bottom w:val="none" w:sz="0" w:space="0" w:color="auto"/>
        <w:right w:val="none" w:sz="0" w:space="0" w:color="auto"/>
      </w:divBdr>
    </w:div>
    <w:div w:id="1722901440">
      <w:bodyDiv w:val="1"/>
      <w:marLeft w:val="0"/>
      <w:marRight w:val="0"/>
      <w:marTop w:val="0"/>
      <w:marBottom w:val="0"/>
      <w:divBdr>
        <w:top w:val="none" w:sz="0" w:space="0" w:color="auto"/>
        <w:left w:val="none" w:sz="0" w:space="0" w:color="auto"/>
        <w:bottom w:val="none" w:sz="0" w:space="0" w:color="auto"/>
        <w:right w:val="none" w:sz="0" w:space="0" w:color="auto"/>
      </w:divBdr>
      <w:divsChild>
        <w:div w:id="713777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360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implilearn.com/the-scope-of-digital-marketing-artic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abd alrahman</dc:creator>
  <cp:keywords/>
  <dc:description/>
  <cp:lastModifiedBy>mohammad abd alrahman</cp:lastModifiedBy>
  <cp:revision>2</cp:revision>
  <dcterms:created xsi:type="dcterms:W3CDTF">2024-07-10T16:48:00Z</dcterms:created>
  <dcterms:modified xsi:type="dcterms:W3CDTF">2024-07-10T17:40:00Z</dcterms:modified>
</cp:coreProperties>
</file>