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90EC67" w14:textId="77777777" w:rsidR="00897A0F" w:rsidRPr="00897A0F" w:rsidRDefault="00897A0F" w:rsidP="00897A0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97A0F">
        <w:rPr>
          <w:rFonts w:ascii="Times New Roman" w:eastAsia="Times New Roman" w:hAnsi="Times New Roman" w:cs="Times New Roman"/>
          <w:b/>
          <w:bCs/>
          <w:sz w:val="36"/>
          <w:szCs w:val="36"/>
        </w:rPr>
        <w:t>Criteria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1720"/>
        <w:gridCol w:w="1643"/>
        <w:gridCol w:w="1569"/>
        <w:gridCol w:w="1707"/>
        <w:gridCol w:w="669"/>
      </w:tblGrid>
      <w:tr w:rsidR="00897A0F" w:rsidRPr="00897A0F" w14:paraId="0F79AB98" w14:textId="77777777" w:rsidTr="00897A0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C9E62A" w14:textId="77777777" w:rsidR="00897A0F" w:rsidRPr="00897A0F" w:rsidRDefault="00897A0F" w:rsidP="00897A0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7A0F">
              <w:rPr>
                <w:rFonts w:ascii="Times New Roman" w:eastAsia="Times New Roman" w:hAnsi="Times New Roman" w:cs="Times New Roman"/>
                <w:b/>
                <w:bCs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578F9C51" w14:textId="77777777" w:rsidR="00897A0F" w:rsidRPr="00897A0F" w:rsidRDefault="00897A0F" w:rsidP="00897A0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7A0F">
              <w:rPr>
                <w:rFonts w:ascii="Times New Roman" w:eastAsia="Times New Roman" w:hAnsi="Times New Roman" w:cs="Times New Roman"/>
                <w:b/>
                <w:bCs/>
              </w:rPr>
              <w:t>Exemplary (4 points)</w:t>
            </w:r>
          </w:p>
        </w:tc>
        <w:tc>
          <w:tcPr>
            <w:tcW w:w="0" w:type="auto"/>
            <w:vAlign w:val="center"/>
            <w:hideMark/>
          </w:tcPr>
          <w:p w14:paraId="3B6CBF12" w14:textId="77777777" w:rsidR="00897A0F" w:rsidRPr="00897A0F" w:rsidRDefault="00897A0F" w:rsidP="00897A0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7A0F">
              <w:rPr>
                <w:rFonts w:ascii="Times New Roman" w:eastAsia="Times New Roman" w:hAnsi="Times New Roman" w:cs="Times New Roman"/>
                <w:b/>
                <w:bCs/>
              </w:rPr>
              <w:t>Proficient (3 points)</w:t>
            </w:r>
          </w:p>
        </w:tc>
        <w:tc>
          <w:tcPr>
            <w:tcW w:w="0" w:type="auto"/>
            <w:vAlign w:val="center"/>
            <w:hideMark/>
          </w:tcPr>
          <w:p w14:paraId="55EAE1BD" w14:textId="77777777" w:rsidR="00897A0F" w:rsidRPr="00897A0F" w:rsidRDefault="00897A0F" w:rsidP="00897A0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7A0F">
              <w:rPr>
                <w:rFonts w:ascii="Times New Roman" w:eastAsia="Times New Roman" w:hAnsi="Times New Roman" w:cs="Times New Roman"/>
                <w:b/>
                <w:bCs/>
              </w:rPr>
              <w:t>Satisfactory (2 points)</w:t>
            </w:r>
          </w:p>
        </w:tc>
        <w:tc>
          <w:tcPr>
            <w:tcW w:w="0" w:type="auto"/>
            <w:vAlign w:val="center"/>
            <w:hideMark/>
          </w:tcPr>
          <w:p w14:paraId="2EE30573" w14:textId="77777777" w:rsidR="00897A0F" w:rsidRPr="00897A0F" w:rsidRDefault="00897A0F" w:rsidP="00897A0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7A0F">
              <w:rPr>
                <w:rFonts w:ascii="Times New Roman" w:eastAsia="Times New Roman" w:hAnsi="Times New Roman" w:cs="Times New Roman"/>
                <w:b/>
                <w:bCs/>
              </w:rPr>
              <w:t>Needs Improvement (1 point)</w:t>
            </w:r>
          </w:p>
        </w:tc>
        <w:tc>
          <w:tcPr>
            <w:tcW w:w="0" w:type="auto"/>
            <w:vAlign w:val="center"/>
            <w:hideMark/>
          </w:tcPr>
          <w:p w14:paraId="5654D4EF" w14:textId="77777777" w:rsidR="00897A0F" w:rsidRPr="00897A0F" w:rsidRDefault="00897A0F" w:rsidP="00897A0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7A0F">
              <w:rPr>
                <w:rFonts w:ascii="Times New Roman" w:eastAsia="Times New Roman" w:hAnsi="Times New Roman" w:cs="Times New Roman"/>
                <w:b/>
                <w:bCs/>
              </w:rPr>
              <w:t>Score</w:t>
            </w:r>
          </w:p>
        </w:tc>
      </w:tr>
      <w:tr w:rsidR="00897A0F" w:rsidRPr="00897A0F" w14:paraId="354F4581" w14:textId="77777777" w:rsidTr="00897A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8A6BB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  <w:b/>
                <w:bCs/>
              </w:rPr>
              <w:t>Content Strategy Development</w:t>
            </w:r>
          </w:p>
        </w:tc>
        <w:tc>
          <w:tcPr>
            <w:tcW w:w="0" w:type="auto"/>
            <w:vAlign w:val="center"/>
            <w:hideMark/>
          </w:tcPr>
          <w:p w14:paraId="4BE13CD5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Clearly defined and well-structured content marketing strategy that aligns with company goals.</w:t>
            </w:r>
          </w:p>
        </w:tc>
        <w:tc>
          <w:tcPr>
            <w:tcW w:w="0" w:type="auto"/>
            <w:vAlign w:val="center"/>
            <w:hideMark/>
          </w:tcPr>
          <w:p w14:paraId="1AE79C9C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Good strategy with minor gaps; mostly aligns with goals.</w:t>
            </w:r>
          </w:p>
        </w:tc>
        <w:tc>
          <w:tcPr>
            <w:tcW w:w="0" w:type="auto"/>
            <w:vAlign w:val="center"/>
            <w:hideMark/>
          </w:tcPr>
          <w:p w14:paraId="426FCF5C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Basic strategy is present but lacks clarity or relevance.</w:t>
            </w:r>
          </w:p>
        </w:tc>
        <w:tc>
          <w:tcPr>
            <w:tcW w:w="0" w:type="auto"/>
            <w:vAlign w:val="center"/>
            <w:hideMark/>
          </w:tcPr>
          <w:p w14:paraId="5672C939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Strategy is unclear or poorly defined; does not align with goals.</w:t>
            </w:r>
          </w:p>
        </w:tc>
        <w:tc>
          <w:tcPr>
            <w:tcW w:w="0" w:type="auto"/>
            <w:vAlign w:val="center"/>
            <w:hideMark/>
          </w:tcPr>
          <w:p w14:paraId="0C9E7085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97A0F" w:rsidRPr="00897A0F" w14:paraId="062A806A" w14:textId="77777777" w:rsidTr="00897A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A3FA1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  <w:b/>
                <w:bCs/>
              </w:rPr>
              <w:t>Understanding of Buyer Persona</w:t>
            </w:r>
          </w:p>
        </w:tc>
        <w:tc>
          <w:tcPr>
            <w:tcW w:w="0" w:type="auto"/>
            <w:vAlign w:val="center"/>
            <w:hideMark/>
          </w:tcPr>
          <w:p w14:paraId="18D7CE32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Detailed and insightful buyer persona that reflects market research and target audience needs.</w:t>
            </w:r>
          </w:p>
        </w:tc>
        <w:tc>
          <w:tcPr>
            <w:tcW w:w="0" w:type="auto"/>
            <w:vAlign w:val="center"/>
            <w:hideMark/>
          </w:tcPr>
          <w:p w14:paraId="2A0E0B50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Good buyer persona with relevant details; some insights present.</w:t>
            </w:r>
          </w:p>
        </w:tc>
        <w:tc>
          <w:tcPr>
            <w:tcW w:w="0" w:type="auto"/>
            <w:vAlign w:val="center"/>
            <w:hideMark/>
          </w:tcPr>
          <w:p w14:paraId="77D4C9E9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Basic persona provided; lacks depth or relevance.</w:t>
            </w:r>
          </w:p>
        </w:tc>
        <w:tc>
          <w:tcPr>
            <w:tcW w:w="0" w:type="auto"/>
            <w:vAlign w:val="center"/>
            <w:hideMark/>
          </w:tcPr>
          <w:p w14:paraId="3952E548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Persona is vague or missing key elements; little understanding shown.</w:t>
            </w:r>
          </w:p>
        </w:tc>
        <w:tc>
          <w:tcPr>
            <w:tcW w:w="0" w:type="auto"/>
            <w:vAlign w:val="center"/>
            <w:hideMark/>
          </w:tcPr>
          <w:p w14:paraId="3C32DBE4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97A0F" w:rsidRPr="00897A0F" w14:paraId="60158637" w14:textId="77777777" w:rsidTr="00897A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D1A08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  <w:b/>
                <w:bCs/>
              </w:rPr>
              <w:t>Application of the 80/20 Rule</w:t>
            </w:r>
          </w:p>
        </w:tc>
        <w:tc>
          <w:tcPr>
            <w:tcW w:w="0" w:type="auto"/>
            <w:vAlign w:val="center"/>
            <w:hideMark/>
          </w:tcPr>
          <w:p w14:paraId="6B2C6F3C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Effectively identifies and applies the 80/20 rule with two relevant content ideas.</w:t>
            </w:r>
          </w:p>
        </w:tc>
        <w:tc>
          <w:tcPr>
            <w:tcW w:w="0" w:type="auto"/>
            <w:vAlign w:val="center"/>
            <w:hideMark/>
          </w:tcPr>
          <w:p w14:paraId="22B431D5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Identifies the 80/20 rule; content ideas are mostly relevant.</w:t>
            </w:r>
          </w:p>
        </w:tc>
        <w:tc>
          <w:tcPr>
            <w:tcW w:w="0" w:type="auto"/>
            <w:vAlign w:val="center"/>
            <w:hideMark/>
          </w:tcPr>
          <w:p w14:paraId="75E8748B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Attempts to apply the 80/20 rule; ideas are somewhat relevant.</w:t>
            </w:r>
          </w:p>
        </w:tc>
        <w:tc>
          <w:tcPr>
            <w:tcW w:w="0" w:type="auto"/>
            <w:vAlign w:val="center"/>
            <w:hideMark/>
          </w:tcPr>
          <w:p w14:paraId="71CBF33A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Does not apply the 80/20 rule; content ideas are irrelevant or missing.</w:t>
            </w:r>
          </w:p>
        </w:tc>
        <w:tc>
          <w:tcPr>
            <w:tcW w:w="0" w:type="auto"/>
            <w:vAlign w:val="center"/>
            <w:hideMark/>
          </w:tcPr>
          <w:p w14:paraId="383EE64A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97A0F" w:rsidRPr="00897A0F" w14:paraId="2D6E35F8" w14:textId="77777777" w:rsidTr="00897A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AC3F3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  <w:b/>
                <w:bCs/>
              </w:rPr>
              <w:t>Presentation Skills</w:t>
            </w:r>
          </w:p>
        </w:tc>
        <w:tc>
          <w:tcPr>
            <w:tcW w:w="0" w:type="auto"/>
            <w:vAlign w:val="center"/>
            <w:hideMark/>
          </w:tcPr>
          <w:p w14:paraId="61CBFE31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Engaging, clear, and confident presentation; excellent use of visual aids and time management.</w:t>
            </w:r>
          </w:p>
        </w:tc>
        <w:tc>
          <w:tcPr>
            <w:tcW w:w="0" w:type="auto"/>
            <w:vAlign w:val="center"/>
            <w:hideMark/>
          </w:tcPr>
          <w:p w14:paraId="69E3917D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Clear presentation with minor engagement issues; good use of visual aids.</w:t>
            </w:r>
          </w:p>
        </w:tc>
        <w:tc>
          <w:tcPr>
            <w:tcW w:w="0" w:type="auto"/>
            <w:vAlign w:val="center"/>
            <w:hideMark/>
          </w:tcPr>
          <w:p w14:paraId="5A5153A2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Basic presentation skills; limited engagement; visual aids used but not effectively.</w:t>
            </w:r>
          </w:p>
        </w:tc>
        <w:tc>
          <w:tcPr>
            <w:tcW w:w="0" w:type="auto"/>
            <w:vAlign w:val="center"/>
            <w:hideMark/>
          </w:tcPr>
          <w:p w14:paraId="7D0244EA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Poor presentation skills; unclear delivery; no visual aids or poorly used.</w:t>
            </w:r>
          </w:p>
        </w:tc>
        <w:tc>
          <w:tcPr>
            <w:tcW w:w="0" w:type="auto"/>
            <w:vAlign w:val="center"/>
            <w:hideMark/>
          </w:tcPr>
          <w:p w14:paraId="5B1AC7C2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97A0F" w:rsidRPr="00897A0F" w14:paraId="69A61EE5" w14:textId="77777777" w:rsidTr="00897A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19326C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  <w:b/>
                <w:bCs/>
              </w:rPr>
              <w:t>Teamwork and Collaboration</w:t>
            </w:r>
          </w:p>
        </w:tc>
        <w:tc>
          <w:tcPr>
            <w:tcW w:w="0" w:type="auto"/>
            <w:vAlign w:val="center"/>
            <w:hideMark/>
          </w:tcPr>
          <w:p w14:paraId="79B05670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Demonstrates strong collaboration; all members contribute equally and effectively.</w:t>
            </w:r>
          </w:p>
        </w:tc>
        <w:tc>
          <w:tcPr>
            <w:tcW w:w="0" w:type="auto"/>
            <w:vAlign w:val="center"/>
            <w:hideMark/>
          </w:tcPr>
          <w:p w14:paraId="7CF0F49B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Good teamwork; most members contribute; minor issues with collaboration.</w:t>
            </w:r>
          </w:p>
        </w:tc>
        <w:tc>
          <w:tcPr>
            <w:tcW w:w="0" w:type="auto"/>
            <w:vAlign w:val="center"/>
            <w:hideMark/>
          </w:tcPr>
          <w:p w14:paraId="42E4CA21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Some teamwork evident; uneven contribution among members.</w:t>
            </w:r>
          </w:p>
        </w:tc>
        <w:tc>
          <w:tcPr>
            <w:tcW w:w="0" w:type="auto"/>
            <w:vAlign w:val="center"/>
            <w:hideMark/>
          </w:tcPr>
          <w:p w14:paraId="5E2B3C83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  <w:r w:rsidRPr="00897A0F">
              <w:rPr>
                <w:rFonts w:ascii="Times New Roman" w:eastAsia="Times New Roman" w:hAnsi="Times New Roman" w:cs="Times New Roman"/>
              </w:rPr>
              <w:t>Little to no teamwork; members do not collaborate or support one another.</w:t>
            </w:r>
          </w:p>
        </w:tc>
        <w:tc>
          <w:tcPr>
            <w:tcW w:w="0" w:type="auto"/>
            <w:vAlign w:val="center"/>
            <w:hideMark/>
          </w:tcPr>
          <w:p w14:paraId="3BBD5657" w14:textId="77777777" w:rsidR="00897A0F" w:rsidRPr="00897A0F" w:rsidRDefault="00897A0F" w:rsidP="00897A0F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4FC287C" w14:textId="77777777" w:rsidR="001048E7" w:rsidRDefault="001048E7">
      <w:bookmarkStart w:id="0" w:name="_GoBack"/>
      <w:bookmarkEnd w:id="0"/>
    </w:p>
    <w:sectPr w:rsidR="001048E7" w:rsidSect="00D7557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0F"/>
    <w:rsid w:val="001048E7"/>
    <w:rsid w:val="00393401"/>
    <w:rsid w:val="00897A0F"/>
    <w:rsid w:val="00D7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3A11A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97A0F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97A0F"/>
    <w:rPr>
      <w:rFonts w:ascii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97A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1465</Characters>
  <Application>Microsoft Macintosh Word</Application>
  <DocSecurity>0</DocSecurity>
  <Lines>12</Lines>
  <Paragraphs>3</Paragraphs>
  <ScaleCrop>false</ScaleCrop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Younis, Bilal K</dc:creator>
  <cp:keywords/>
  <dc:description/>
  <cp:lastModifiedBy>Younis, Bilal K</cp:lastModifiedBy>
  <cp:revision>1</cp:revision>
  <dcterms:created xsi:type="dcterms:W3CDTF">2024-07-19T07:59:00Z</dcterms:created>
  <dcterms:modified xsi:type="dcterms:W3CDTF">2024-07-19T08:02:00Z</dcterms:modified>
</cp:coreProperties>
</file>